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217A" w14:textId="2471370F" w:rsidR="00236166" w:rsidRPr="0080204F" w:rsidRDefault="00236166" w:rsidP="002D66EB">
      <w:pPr>
        <w:pStyle w:val="ListParagraph"/>
        <w:spacing w:before="120" w:after="240" w:line="276" w:lineRule="auto"/>
        <w:ind w:left="0"/>
        <w:jc w:val="center"/>
        <w:rPr>
          <w:rFonts w:ascii="Calibri" w:hAnsi="Calibri" w:cs="Calibri"/>
          <w:b/>
          <w:color w:val="C00000"/>
          <w:sz w:val="22"/>
          <w:szCs w:val="22"/>
          <w:lang w:val="en-US" w:eastAsia="tr-TR"/>
        </w:rPr>
      </w:pPr>
    </w:p>
    <w:p w14:paraId="73B4332A" w14:textId="77777777" w:rsidR="00236166" w:rsidRPr="006B333E" w:rsidRDefault="00236166" w:rsidP="002D66EB">
      <w:pPr>
        <w:pStyle w:val="ListParagraph"/>
        <w:spacing w:before="120" w:after="240" w:line="276" w:lineRule="auto"/>
        <w:ind w:left="0"/>
        <w:jc w:val="center"/>
        <w:rPr>
          <w:rFonts w:ascii="Calibri" w:hAnsi="Calibri" w:cs="Calibri"/>
          <w:b/>
          <w:color w:val="C00000"/>
          <w:sz w:val="22"/>
          <w:szCs w:val="22"/>
          <w:lang w:eastAsia="tr-TR"/>
        </w:rPr>
      </w:pPr>
    </w:p>
    <w:p w14:paraId="4B1F4685" w14:textId="77777777" w:rsidR="00236166" w:rsidRPr="006B333E" w:rsidRDefault="00236166" w:rsidP="002D66EB">
      <w:pPr>
        <w:pStyle w:val="ListParagraph"/>
        <w:spacing w:before="120" w:after="240" w:line="276" w:lineRule="auto"/>
        <w:ind w:left="0"/>
        <w:jc w:val="both"/>
        <w:rPr>
          <w:rFonts w:ascii="Calibri" w:hAnsi="Calibri" w:cs="Calibri"/>
          <w:b/>
          <w:color w:val="C00000"/>
          <w:sz w:val="22"/>
          <w:szCs w:val="22"/>
          <w:lang w:eastAsia="tr-TR"/>
        </w:rPr>
      </w:pPr>
    </w:p>
    <w:p w14:paraId="115C5B57" w14:textId="77777777" w:rsidR="000F2AE8" w:rsidRPr="006B333E" w:rsidRDefault="000F2AE8" w:rsidP="002D66EB">
      <w:pPr>
        <w:pStyle w:val="ListParagraph"/>
        <w:spacing w:before="120" w:line="360" w:lineRule="auto"/>
        <w:ind w:left="0"/>
        <w:rPr>
          <w:rFonts w:ascii="Calibri" w:hAnsi="Calibri" w:cs="Calibri"/>
          <w:b/>
          <w:sz w:val="22"/>
          <w:szCs w:val="22"/>
          <w:lang w:eastAsia="tr-TR"/>
        </w:rPr>
      </w:pPr>
      <w:r w:rsidRPr="006B333E">
        <w:rPr>
          <w:rFonts w:ascii="Calibri" w:hAnsi="Calibri" w:cs="Calibri"/>
          <w:b/>
          <w:sz w:val="22"/>
          <w:szCs w:val="22"/>
          <w:lang w:eastAsia="tr-TR"/>
        </w:rPr>
        <w:t>İÇİNDEKİLER</w:t>
      </w:r>
    </w:p>
    <w:p w14:paraId="1F28E5B6" w14:textId="77777777" w:rsidR="000F2AE8" w:rsidRPr="006B333E" w:rsidRDefault="000F2AE8" w:rsidP="002D66EB">
      <w:pPr>
        <w:pStyle w:val="ListParagraph"/>
        <w:spacing w:before="120" w:line="360" w:lineRule="auto"/>
        <w:ind w:left="0"/>
        <w:rPr>
          <w:rFonts w:ascii="Calibri" w:hAnsi="Calibri" w:cs="Calibri"/>
          <w:b/>
          <w:sz w:val="22"/>
          <w:szCs w:val="22"/>
          <w:lang w:eastAsia="tr-TR"/>
        </w:rPr>
      </w:pPr>
    </w:p>
    <w:p w14:paraId="7F012711" w14:textId="0720D802" w:rsidR="000F2AE8" w:rsidRPr="00CB21D7" w:rsidRDefault="00CB21D7" w:rsidP="002D66EB">
      <w:pPr>
        <w:pStyle w:val="ListParagraph"/>
        <w:numPr>
          <w:ilvl w:val="0"/>
          <w:numId w:val="8"/>
        </w:numPr>
        <w:suppressAutoHyphens w:val="0"/>
        <w:spacing w:before="120" w:line="360" w:lineRule="auto"/>
        <w:rPr>
          <w:rFonts w:ascii="Calibri" w:hAnsi="Calibri" w:cs="Calibri"/>
          <w:b/>
          <w:bCs/>
          <w:sz w:val="22"/>
          <w:szCs w:val="22"/>
          <w:lang w:eastAsia="tr-TR"/>
        </w:rPr>
      </w:pPr>
      <w:r w:rsidRPr="00CB21D7">
        <w:rPr>
          <w:rFonts w:ascii="Calibri" w:hAnsi="Calibri" w:cs="Calibri"/>
          <w:b/>
          <w:bCs/>
          <w:sz w:val="22"/>
          <w:szCs w:val="22"/>
          <w:lang w:eastAsia="tr-TR"/>
        </w:rPr>
        <w:t>Amaç</w:t>
      </w:r>
    </w:p>
    <w:p w14:paraId="6A44C0F7" w14:textId="5E038991" w:rsidR="000F2AE8" w:rsidRPr="00CB21D7" w:rsidRDefault="00CB21D7" w:rsidP="002D66EB">
      <w:pPr>
        <w:pStyle w:val="ListParagraph"/>
        <w:numPr>
          <w:ilvl w:val="0"/>
          <w:numId w:val="8"/>
        </w:numPr>
        <w:suppressAutoHyphens w:val="0"/>
        <w:spacing w:before="120" w:line="360" w:lineRule="auto"/>
        <w:rPr>
          <w:rFonts w:ascii="Calibri" w:hAnsi="Calibri" w:cs="Calibri"/>
          <w:b/>
          <w:bCs/>
          <w:sz w:val="22"/>
          <w:szCs w:val="22"/>
          <w:lang w:eastAsia="tr-TR"/>
        </w:rPr>
      </w:pPr>
      <w:r w:rsidRPr="00CB21D7">
        <w:rPr>
          <w:rFonts w:ascii="Calibri" w:hAnsi="Calibri" w:cs="Calibri"/>
          <w:b/>
          <w:bCs/>
          <w:sz w:val="22"/>
          <w:szCs w:val="22"/>
          <w:lang w:eastAsia="tr-TR"/>
        </w:rPr>
        <w:t xml:space="preserve">Tanımlar </w:t>
      </w:r>
    </w:p>
    <w:p w14:paraId="6AABC56E" w14:textId="4181D5DA" w:rsidR="000F2AE8" w:rsidRPr="00CB21D7" w:rsidRDefault="00CB21D7" w:rsidP="002D66EB">
      <w:pPr>
        <w:pStyle w:val="ListParagraph"/>
        <w:numPr>
          <w:ilvl w:val="0"/>
          <w:numId w:val="8"/>
        </w:numPr>
        <w:suppressAutoHyphens w:val="0"/>
        <w:spacing w:before="120" w:line="360" w:lineRule="auto"/>
        <w:rPr>
          <w:rFonts w:ascii="Calibri" w:hAnsi="Calibri" w:cs="Calibri"/>
          <w:b/>
          <w:bCs/>
          <w:sz w:val="22"/>
          <w:szCs w:val="22"/>
          <w:lang w:eastAsia="tr-TR"/>
        </w:rPr>
      </w:pPr>
      <w:r w:rsidRPr="00CB21D7">
        <w:rPr>
          <w:rFonts w:ascii="Calibri" w:hAnsi="Calibri" w:cs="Calibri"/>
          <w:b/>
          <w:bCs/>
          <w:sz w:val="22"/>
          <w:szCs w:val="22"/>
          <w:lang w:eastAsia="tr-TR"/>
        </w:rPr>
        <w:t>Kapsam</w:t>
      </w:r>
    </w:p>
    <w:p w14:paraId="28A3C3E2" w14:textId="747F2C6B" w:rsidR="000F2AE8" w:rsidRPr="00CB21D7" w:rsidRDefault="00CB21D7" w:rsidP="00F17EAB">
      <w:pPr>
        <w:pStyle w:val="ListParagraph"/>
        <w:numPr>
          <w:ilvl w:val="0"/>
          <w:numId w:val="8"/>
        </w:numPr>
        <w:suppressAutoHyphens w:val="0"/>
        <w:spacing w:before="120" w:after="120" w:line="360" w:lineRule="auto"/>
        <w:rPr>
          <w:rFonts w:ascii="Calibri" w:hAnsi="Calibri" w:cs="Calibri"/>
          <w:b/>
          <w:bCs/>
          <w:sz w:val="22"/>
          <w:szCs w:val="22"/>
          <w:lang w:eastAsia="tr-TR"/>
        </w:rPr>
      </w:pPr>
      <w:r w:rsidRPr="00CB21D7">
        <w:rPr>
          <w:rFonts w:ascii="Calibri" w:hAnsi="Calibri" w:cs="Calibri"/>
          <w:b/>
          <w:bCs/>
          <w:color w:val="000000" w:themeColor="text1"/>
          <w:sz w:val="22"/>
          <w:szCs w:val="22"/>
          <w:lang w:eastAsia="tr-TR"/>
        </w:rPr>
        <w:t>Özel Nitelikli Kişisel Verilerin</w:t>
      </w:r>
      <w:r w:rsidRPr="00CB21D7">
        <w:rPr>
          <w:rFonts w:ascii="Calibri" w:hAnsi="Calibri" w:cs="Calibri"/>
          <w:b/>
          <w:bCs/>
          <w:sz w:val="22"/>
          <w:szCs w:val="22"/>
          <w:lang w:eastAsia="tr-TR"/>
        </w:rPr>
        <w:t xml:space="preserve"> İşlenmesinde Alınması Gereken Önlemlere Dair Esaslar </w:t>
      </w:r>
    </w:p>
    <w:p w14:paraId="6760EDD1" w14:textId="474796BB" w:rsidR="000F2AE8" w:rsidRPr="00CB21D7" w:rsidRDefault="00CB21D7" w:rsidP="00F17EAB">
      <w:pPr>
        <w:pStyle w:val="ListParagraph"/>
        <w:numPr>
          <w:ilvl w:val="0"/>
          <w:numId w:val="8"/>
        </w:numPr>
        <w:suppressAutoHyphens w:val="0"/>
        <w:spacing w:before="120" w:after="120" w:line="360" w:lineRule="auto"/>
        <w:rPr>
          <w:rFonts w:ascii="Calibri" w:hAnsi="Calibri" w:cs="Calibri"/>
          <w:b/>
          <w:bCs/>
          <w:sz w:val="22"/>
          <w:szCs w:val="22"/>
          <w:lang w:eastAsia="tr-TR"/>
        </w:rPr>
      </w:pPr>
      <w:r w:rsidRPr="00CB21D7">
        <w:rPr>
          <w:rFonts w:ascii="Calibri" w:hAnsi="Calibri" w:cs="Calibri"/>
          <w:b/>
          <w:bCs/>
          <w:sz w:val="22"/>
          <w:szCs w:val="22"/>
          <w:lang w:eastAsia="tr-TR"/>
        </w:rPr>
        <w:t xml:space="preserve">Diğer Güvenlik Önlemleri </w:t>
      </w:r>
    </w:p>
    <w:p w14:paraId="0F50263C" w14:textId="432A7C75" w:rsidR="000F2AE8" w:rsidRPr="00CB21D7" w:rsidRDefault="00CB21D7" w:rsidP="00F17EAB">
      <w:pPr>
        <w:pStyle w:val="ListParagraph"/>
        <w:numPr>
          <w:ilvl w:val="0"/>
          <w:numId w:val="8"/>
        </w:numPr>
        <w:suppressAutoHyphens w:val="0"/>
        <w:spacing w:before="120" w:after="120" w:line="360" w:lineRule="auto"/>
        <w:rPr>
          <w:rFonts w:ascii="Calibri" w:hAnsi="Calibri" w:cs="Calibri"/>
          <w:b/>
          <w:bCs/>
          <w:sz w:val="22"/>
          <w:szCs w:val="22"/>
          <w:lang w:eastAsia="tr-TR"/>
        </w:rPr>
      </w:pPr>
      <w:r w:rsidRPr="00CB21D7">
        <w:rPr>
          <w:rFonts w:ascii="Calibri" w:hAnsi="Calibri" w:cs="Calibri"/>
          <w:b/>
          <w:bCs/>
          <w:sz w:val="22"/>
          <w:szCs w:val="22"/>
          <w:lang w:eastAsia="tr-TR"/>
        </w:rPr>
        <w:t xml:space="preserve">Diğer Hukuki Düzenlemeler </w:t>
      </w:r>
    </w:p>
    <w:p w14:paraId="11B47F44" w14:textId="1668CE34" w:rsidR="000F2AE8" w:rsidRPr="00CB21D7" w:rsidRDefault="00CB21D7" w:rsidP="00F17EAB">
      <w:pPr>
        <w:pStyle w:val="ListParagraph"/>
        <w:numPr>
          <w:ilvl w:val="0"/>
          <w:numId w:val="8"/>
        </w:numPr>
        <w:suppressAutoHyphens w:val="0"/>
        <w:spacing w:before="120" w:after="120" w:line="360" w:lineRule="auto"/>
        <w:rPr>
          <w:rFonts w:ascii="Calibri" w:hAnsi="Calibri" w:cs="Calibri"/>
          <w:b/>
          <w:bCs/>
          <w:sz w:val="22"/>
          <w:szCs w:val="22"/>
          <w:lang w:eastAsia="tr-TR"/>
        </w:rPr>
      </w:pPr>
      <w:r w:rsidRPr="00CB21D7">
        <w:rPr>
          <w:rFonts w:ascii="Calibri" w:hAnsi="Calibri" w:cs="Calibri"/>
          <w:b/>
          <w:bCs/>
          <w:sz w:val="22"/>
          <w:szCs w:val="22"/>
          <w:lang w:eastAsia="tr-TR"/>
        </w:rPr>
        <w:t xml:space="preserve">İhlalin Bildirimi </w:t>
      </w:r>
    </w:p>
    <w:p w14:paraId="02955DAE" w14:textId="37C06728" w:rsidR="000F2AE8" w:rsidRDefault="00CB21D7" w:rsidP="00F17EAB">
      <w:pPr>
        <w:pStyle w:val="ListParagraph"/>
        <w:numPr>
          <w:ilvl w:val="0"/>
          <w:numId w:val="8"/>
        </w:numPr>
        <w:suppressAutoHyphens w:val="0"/>
        <w:spacing w:before="120" w:after="120" w:line="360" w:lineRule="auto"/>
        <w:rPr>
          <w:rFonts w:ascii="Calibri" w:hAnsi="Calibri" w:cs="Calibri"/>
          <w:b/>
          <w:bCs/>
          <w:sz w:val="22"/>
          <w:szCs w:val="22"/>
          <w:lang w:eastAsia="tr-TR"/>
        </w:rPr>
      </w:pPr>
      <w:r w:rsidRPr="00CB21D7">
        <w:rPr>
          <w:rFonts w:ascii="Calibri" w:hAnsi="Calibri" w:cs="Calibri"/>
          <w:b/>
          <w:bCs/>
          <w:sz w:val="22"/>
          <w:szCs w:val="22"/>
          <w:lang w:eastAsia="tr-TR"/>
        </w:rPr>
        <w:t>Uygulama</w:t>
      </w:r>
    </w:p>
    <w:p w14:paraId="108FDB63" w14:textId="77777777" w:rsidR="00F17EAB" w:rsidRDefault="00F17EAB" w:rsidP="00F17EAB">
      <w:pPr>
        <w:pStyle w:val="ListParagraph"/>
        <w:numPr>
          <w:ilvl w:val="0"/>
          <w:numId w:val="8"/>
        </w:numPr>
        <w:suppressAutoHyphens w:val="0"/>
        <w:spacing w:before="120" w:after="120" w:line="360" w:lineRule="auto"/>
        <w:rPr>
          <w:rFonts w:ascii="Calibri" w:hAnsi="Calibri" w:cs="Calibri"/>
          <w:b/>
          <w:bCs/>
          <w:sz w:val="22"/>
          <w:szCs w:val="22"/>
          <w:lang w:eastAsia="tr-TR"/>
        </w:rPr>
      </w:pPr>
      <w:r>
        <w:rPr>
          <w:rFonts w:ascii="Calibri" w:hAnsi="Calibri" w:cs="Calibri"/>
          <w:b/>
          <w:bCs/>
          <w:sz w:val="22"/>
          <w:szCs w:val="22"/>
          <w:lang w:eastAsia="tr-TR"/>
        </w:rPr>
        <w:t>Saklama</w:t>
      </w:r>
    </w:p>
    <w:p w14:paraId="04536A01" w14:textId="732E29BA" w:rsidR="00516787" w:rsidRPr="00CB21D7" w:rsidRDefault="00516787" w:rsidP="00F17EAB">
      <w:pPr>
        <w:pStyle w:val="ListParagraph"/>
        <w:suppressAutoHyphens w:val="0"/>
        <w:spacing w:before="120" w:after="120" w:line="360" w:lineRule="auto"/>
        <w:rPr>
          <w:rFonts w:ascii="Calibri" w:hAnsi="Calibri" w:cs="Calibri"/>
          <w:b/>
          <w:bCs/>
          <w:sz w:val="22"/>
          <w:szCs w:val="22"/>
          <w:lang w:eastAsia="tr-TR"/>
        </w:rPr>
      </w:pPr>
    </w:p>
    <w:p w14:paraId="2DCFA2F8" w14:textId="5482FE30"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405E50E7" w14:textId="7D52831C"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617CB72A" w14:textId="088BB8FA"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734405D1" w14:textId="13A00935"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7D8DE77A" w14:textId="47F6407C"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4D14B6FA" w14:textId="2EBC7E2C"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1041204D" w14:textId="2D80D3EF"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424F46E0" w14:textId="765ECB0D" w:rsidR="000F2AE8" w:rsidRPr="006B333E" w:rsidRDefault="000F2AE8" w:rsidP="002D66EB">
      <w:pPr>
        <w:pStyle w:val="ListParagraph"/>
        <w:spacing w:before="120" w:after="240" w:line="360" w:lineRule="auto"/>
        <w:ind w:left="0"/>
        <w:jc w:val="both"/>
        <w:rPr>
          <w:rFonts w:ascii="Calibri" w:hAnsi="Calibri" w:cs="Calibri"/>
          <w:b/>
          <w:color w:val="C00000"/>
          <w:sz w:val="22"/>
          <w:szCs w:val="22"/>
          <w:lang w:eastAsia="tr-TR"/>
        </w:rPr>
      </w:pPr>
    </w:p>
    <w:p w14:paraId="2DA09D19" w14:textId="05B786CD"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6CBB1B38" w14:textId="61102EC0"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44DE5BE2" w14:textId="2177C8AB"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0B59FA40" w14:textId="2B3C09F1"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395620F7" w14:textId="383B8956"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5F106768" w14:textId="135BDF58"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4693EF49" w14:textId="2738E72B" w:rsidR="000F2AE8"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4D092A52" w14:textId="77777777" w:rsidR="00DE6F7A" w:rsidRPr="006B333E" w:rsidRDefault="00DE6F7A" w:rsidP="002D66EB">
      <w:pPr>
        <w:pStyle w:val="ListParagraph"/>
        <w:spacing w:before="120" w:after="240" w:line="276" w:lineRule="auto"/>
        <w:ind w:left="0"/>
        <w:jc w:val="both"/>
        <w:rPr>
          <w:rFonts w:ascii="Calibri" w:hAnsi="Calibri" w:cs="Calibri"/>
          <w:b/>
          <w:color w:val="C00000"/>
          <w:sz w:val="22"/>
          <w:szCs w:val="22"/>
          <w:lang w:eastAsia="tr-TR"/>
        </w:rPr>
      </w:pPr>
    </w:p>
    <w:p w14:paraId="6E99757A" w14:textId="103CC3C2"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062E9577" w14:textId="4DD7ECB9" w:rsidR="000F2AE8"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6FA145C1" w14:textId="093FC2CC" w:rsidR="00CB21D7" w:rsidRDefault="00CB21D7" w:rsidP="002D66EB">
      <w:pPr>
        <w:pStyle w:val="ListParagraph"/>
        <w:spacing w:before="120" w:after="240" w:line="276" w:lineRule="auto"/>
        <w:ind w:left="0"/>
        <w:jc w:val="both"/>
        <w:rPr>
          <w:rFonts w:ascii="Calibri" w:hAnsi="Calibri" w:cs="Calibri"/>
          <w:b/>
          <w:color w:val="C00000"/>
          <w:sz w:val="22"/>
          <w:szCs w:val="22"/>
          <w:lang w:eastAsia="tr-TR"/>
        </w:rPr>
      </w:pPr>
    </w:p>
    <w:p w14:paraId="6E20C55A" w14:textId="77777777" w:rsidR="00D84F6E" w:rsidRPr="006B333E" w:rsidRDefault="00D84F6E" w:rsidP="002D66EB">
      <w:pPr>
        <w:pStyle w:val="ListParagraph"/>
        <w:spacing w:before="120" w:after="240" w:line="276" w:lineRule="auto"/>
        <w:ind w:left="0"/>
        <w:jc w:val="both"/>
        <w:rPr>
          <w:rFonts w:ascii="Calibri" w:hAnsi="Calibri" w:cs="Calibri"/>
          <w:b/>
          <w:color w:val="C00000"/>
          <w:sz w:val="22"/>
          <w:szCs w:val="22"/>
          <w:lang w:eastAsia="tr-TR"/>
        </w:rPr>
      </w:pPr>
    </w:p>
    <w:p w14:paraId="64D88F62" w14:textId="63019816" w:rsidR="000F2AE8" w:rsidRPr="006B333E" w:rsidRDefault="000F2AE8" w:rsidP="002D66EB">
      <w:pPr>
        <w:pStyle w:val="ListParagraph"/>
        <w:spacing w:before="120" w:after="240" w:line="276" w:lineRule="auto"/>
        <w:ind w:left="0"/>
        <w:jc w:val="both"/>
        <w:rPr>
          <w:rFonts w:ascii="Calibri" w:hAnsi="Calibri" w:cs="Calibri"/>
          <w:b/>
          <w:color w:val="C00000"/>
          <w:sz w:val="22"/>
          <w:szCs w:val="22"/>
          <w:lang w:eastAsia="tr-TR"/>
        </w:rPr>
      </w:pPr>
    </w:p>
    <w:p w14:paraId="42389729" w14:textId="36BF940D" w:rsidR="0094210F" w:rsidRPr="0094210F" w:rsidRDefault="00CB21D7" w:rsidP="00F17EAB">
      <w:pPr>
        <w:pStyle w:val="ListParagraph"/>
        <w:numPr>
          <w:ilvl w:val="0"/>
          <w:numId w:val="11"/>
        </w:numPr>
        <w:spacing w:after="120" w:line="276" w:lineRule="auto"/>
        <w:jc w:val="both"/>
        <w:rPr>
          <w:rFonts w:ascii="Calibri" w:hAnsi="Calibri" w:cs="Calibri"/>
          <w:b/>
          <w:color w:val="000000"/>
          <w:sz w:val="22"/>
          <w:szCs w:val="22"/>
          <w:lang w:eastAsia="tr-TR"/>
        </w:rPr>
      </w:pPr>
      <w:r w:rsidRPr="006B333E">
        <w:rPr>
          <w:rFonts w:ascii="Calibri" w:hAnsi="Calibri" w:cs="Calibri"/>
          <w:b/>
          <w:color w:val="000000"/>
          <w:sz w:val="22"/>
          <w:szCs w:val="22"/>
          <w:lang w:eastAsia="tr-TR"/>
        </w:rPr>
        <w:lastRenderedPageBreak/>
        <w:t>Amaç</w:t>
      </w:r>
    </w:p>
    <w:p w14:paraId="2774BF26" w14:textId="2C27F7F8" w:rsidR="002D34F7" w:rsidRPr="006B333E" w:rsidRDefault="002D34F7" w:rsidP="00F17EAB">
      <w:pPr>
        <w:spacing w:after="120" w:line="276" w:lineRule="auto"/>
        <w:jc w:val="both"/>
        <w:rPr>
          <w:rFonts w:ascii="Calibri" w:hAnsi="Calibri" w:cs="Calibri"/>
          <w:color w:val="000000"/>
          <w:sz w:val="22"/>
          <w:szCs w:val="22"/>
        </w:rPr>
      </w:pPr>
      <w:r w:rsidRPr="006B333E">
        <w:rPr>
          <w:rFonts w:ascii="Calibri" w:hAnsi="Calibri" w:cs="Calibri"/>
          <w:color w:val="000000"/>
          <w:sz w:val="22"/>
          <w:szCs w:val="22"/>
        </w:rPr>
        <w:t xml:space="preserve">İşbu </w:t>
      </w:r>
      <w:r w:rsidR="00F8233A" w:rsidRPr="006B333E">
        <w:rPr>
          <w:rFonts w:ascii="Calibri" w:hAnsi="Calibri" w:cs="Calibri"/>
          <w:color w:val="000000"/>
          <w:sz w:val="22"/>
          <w:szCs w:val="22"/>
        </w:rPr>
        <w:t>Özel Nitelikli Kişisel Verilerin İşlenmesi</w:t>
      </w:r>
      <w:r w:rsidR="00BA3D12">
        <w:rPr>
          <w:rFonts w:ascii="Calibri" w:hAnsi="Calibri" w:cs="Calibri"/>
          <w:color w:val="000000"/>
          <w:sz w:val="22"/>
          <w:szCs w:val="22"/>
        </w:rPr>
        <w:t xml:space="preserve"> ve Korunması</w:t>
      </w:r>
      <w:r w:rsidR="00F8233A" w:rsidRPr="006B333E">
        <w:rPr>
          <w:rFonts w:ascii="Calibri" w:hAnsi="Calibri" w:cs="Calibri"/>
          <w:color w:val="000000"/>
          <w:sz w:val="22"/>
          <w:szCs w:val="22"/>
        </w:rPr>
        <w:t xml:space="preserve"> Politika</w:t>
      </w:r>
      <w:r w:rsidR="00352837">
        <w:rPr>
          <w:rFonts w:ascii="Calibri" w:hAnsi="Calibri" w:cs="Calibri"/>
          <w:color w:val="000000"/>
          <w:sz w:val="22"/>
          <w:szCs w:val="22"/>
        </w:rPr>
        <w:t>sı</w:t>
      </w:r>
      <w:r w:rsidRPr="006B333E">
        <w:rPr>
          <w:rFonts w:ascii="Calibri" w:hAnsi="Calibri" w:cs="Calibri"/>
          <w:color w:val="000000"/>
          <w:sz w:val="22"/>
          <w:szCs w:val="22"/>
        </w:rPr>
        <w:t xml:space="preserve"> (Politika), </w:t>
      </w:r>
      <w:r w:rsidR="00352837">
        <w:rPr>
          <w:rFonts w:ascii="Calibri" w:hAnsi="Calibri" w:cs="Calibri"/>
          <w:color w:val="000000"/>
          <w:sz w:val="22"/>
          <w:szCs w:val="22"/>
        </w:rPr>
        <w:t>ş</w:t>
      </w:r>
      <w:r w:rsidR="00085D9E" w:rsidRPr="006B333E">
        <w:rPr>
          <w:rFonts w:ascii="Calibri" w:hAnsi="Calibri" w:cs="Calibri"/>
          <w:color w:val="000000"/>
          <w:sz w:val="22"/>
          <w:szCs w:val="22"/>
        </w:rPr>
        <w:t>irket</w:t>
      </w:r>
      <w:r w:rsidRPr="006B333E">
        <w:rPr>
          <w:rFonts w:ascii="Calibri" w:hAnsi="Calibri" w:cs="Calibri"/>
          <w:color w:val="000000"/>
          <w:sz w:val="22"/>
          <w:szCs w:val="22"/>
        </w:rPr>
        <w:t>imizin</w:t>
      </w:r>
      <w:r w:rsidR="00F8233A" w:rsidRPr="006B333E">
        <w:rPr>
          <w:rFonts w:ascii="Calibri" w:hAnsi="Calibri" w:cs="Calibri"/>
          <w:color w:val="000000"/>
          <w:sz w:val="22"/>
          <w:szCs w:val="22"/>
        </w:rPr>
        <w:t xml:space="preserve"> belirlemiş olduğu</w:t>
      </w:r>
      <w:r w:rsidRPr="006B333E">
        <w:rPr>
          <w:rFonts w:ascii="Calibri" w:hAnsi="Calibri" w:cs="Calibri"/>
          <w:color w:val="000000"/>
          <w:sz w:val="22"/>
          <w:szCs w:val="22"/>
        </w:rPr>
        <w:t xml:space="preserve">, </w:t>
      </w:r>
      <w:r w:rsidR="00BA3D12" w:rsidRPr="006B333E">
        <w:rPr>
          <w:rFonts w:ascii="Calibri" w:hAnsi="Calibri" w:cs="Calibri"/>
          <w:color w:val="000000"/>
          <w:sz w:val="22"/>
          <w:szCs w:val="22"/>
        </w:rPr>
        <w:t xml:space="preserve">özel nitelikli kişisel verilerin </w:t>
      </w:r>
      <w:r w:rsidRPr="006B333E">
        <w:rPr>
          <w:rFonts w:ascii="Calibri" w:hAnsi="Calibri" w:cs="Calibri"/>
          <w:color w:val="000000"/>
          <w:sz w:val="22"/>
          <w:szCs w:val="22"/>
        </w:rPr>
        <w:t>işlenmesinde alınması gerekli önlemlere dair yürürlükteki mevzuata uyumunu temin</w:t>
      </w:r>
      <w:r w:rsidR="00F8233A" w:rsidRPr="006B333E">
        <w:rPr>
          <w:rFonts w:ascii="Calibri" w:hAnsi="Calibri" w:cs="Calibri"/>
          <w:color w:val="000000"/>
          <w:sz w:val="22"/>
          <w:szCs w:val="22"/>
        </w:rPr>
        <w:t xml:space="preserve"> etmeye yönelik</w:t>
      </w:r>
      <w:r w:rsidRPr="006B333E">
        <w:rPr>
          <w:rFonts w:ascii="Calibri" w:hAnsi="Calibri" w:cs="Calibri"/>
          <w:color w:val="000000"/>
          <w:sz w:val="22"/>
          <w:szCs w:val="22"/>
        </w:rPr>
        <w:t xml:space="preserve"> prensipleri düzenlemektedir. </w:t>
      </w:r>
    </w:p>
    <w:p w14:paraId="5A0C5CD6" w14:textId="7AD39A54" w:rsidR="002D34F7" w:rsidRPr="00BA3D12" w:rsidRDefault="00CB21D7" w:rsidP="00F17EAB">
      <w:pPr>
        <w:pStyle w:val="ListParagraph"/>
        <w:numPr>
          <w:ilvl w:val="0"/>
          <w:numId w:val="11"/>
        </w:numPr>
        <w:spacing w:after="120" w:line="276" w:lineRule="auto"/>
        <w:jc w:val="both"/>
        <w:rPr>
          <w:rFonts w:ascii="Calibri" w:hAnsi="Calibri" w:cs="Calibri"/>
          <w:b/>
          <w:color w:val="000000"/>
          <w:sz w:val="22"/>
          <w:szCs w:val="22"/>
          <w:lang w:eastAsia="tr-TR"/>
        </w:rPr>
      </w:pPr>
      <w:r w:rsidRPr="00CB21D7">
        <w:rPr>
          <w:rFonts w:ascii="Calibri" w:hAnsi="Calibri" w:cs="Calibri"/>
          <w:b/>
          <w:color w:val="000000"/>
          <w:sz w:val="22"/>
          <w:szCs w:val="22"/>
          <w:lang w:eastAsia="tr-TR"/>
        </w:rPr>
        <w:t>Tanımlar</w:t>
      </w:r>
      <w:r w:rsidRPr="00BA3D12">
        <w:rPr>
          <w:rFonts w:ascii="Calibri" w:hAnsi="Calibri" w:cs="Calibri"/>
          <w:b/>
          <w:color w:val="000000"/>
          <w:sz w:val="22"/>
          <w:szCs w:val="22"/>
        </w:rPr>
        <w:t xml:space="preserve"> </w:t>
      </w:r>
    </w:p>
    <w:p w14:paraId="3FD58AE0" w14:textId="027D0E7F" w:rsidR="002D34F7" w:rsidRPr="006B333E" w:rsidRDefault="002D34F7" w:rsidP="00F17EAB">
      <w:pPr>
        <w:spacing w:after="120" w:line="276" w:lineRule="auto"/>
        <w:jc w:val="both"/>
        <w:rPr>
          <w:rFonts w:ascii="Calibri" w:hAnsi="Calibri" w:cs="Calibri"/>
          <w:color w:val="FF0000"/>
          <w:sz w:val="22"/>
          <w:szCs w:val="22"/>
          <w:shd w:val="clear" w:color="auto" w:fill="FFFFFF"/>
        </w:rPr>
      </w:pPr>
      <w:r w:rsidRPr="006B333E">
        <w:rPr>
          <w:rFonts w:ascii="Calibri" w:hAnsi="Calibri" w:cs="Calibri"/>
          <w:color w:val="000000"/>
          <w:sz w:val="22"/>
          <w:szCs w:val="22"/>
          <w:shd w:val="clear" w:color="auto" w:fill="FFFFFF"/>
        </w:rPr>
        <w:t>İşbu Politika’da kullanılan terimler kendilerine aşağıda atfedilen anlamları haiz olacaklardır</w:t>
      </w:r>
      <w:r w:rsidRPr="00BA3D12">
        <w:rPr>
          <w:rFonts w:ascii="Calibri" w:hAnsi="Calibri" w:cs="Calibri"/>
          <w:color w:val="000000" w:themeColor="text1"/>
          <w:sz w:val="22"/>
          <w:szCs w:val="22"/>
          <w:shd w:val="clear" w:color="auto" w:fill="FFFFFF"/>
        </w:rPr>
        <w:t xml:space="preserve">. </w:t>
      </w:r>
      <w:r w:rsidR="007203B5" w:rsidRPr="00BA3D12">
        <w:rPr>
          <w:rFonts w:ascii="Calibri" w:hAnsi="Calibri" w:cs="Calibri"/>
          <w:color w:val="000000" w:themeColor="text1"/>
          <w:sz w:val="22"/>
          <w:szCs w:val="22"/>
          <w:shd w:val="clear" w:color="auto" w:fill="FFFFFF"/>
        </w:rPr>
        <w:t xml:space="preserve">Burada yer almayan tanımlar Kanun ve ikincil düzenlemelerde tanımlandıkları şekilde kullanılacaktır.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2D34F7" w:rsidRPr="006B333E" w14:paraId="117A6C32" w14:textId="77777777" w:rsidTr="00236166">
        <w:tc>
          <w:tcPr>
            <w:tcW w:w="2268" w:type="dxa"/>
          </w:tcPr>
          <w:p w14:paraId="368C9AFE" w14:textId="3C49B73E" w:rsidR="002D34F7" w:rsidRPr="00110FC0" w:rsidRDefault="002D34F7" w:rsidP="002D66EB">
            <w:pPr>
              <w:autoSpaceDE w:val="0"/>
              <w:spacing w:before="120" w:after="240" w:line="276" w:lineRule="auto"/>
              <w:rPr>
                <w:rFonts w:ascii="Calibri" w:hAnsi="Calibri" w:cs="Calibri"/>
                <w:color w:val="000000" w:themeColor="text1"/>
                <w:sz w:val="22"/>
                <w:szCs w:val="22"/>
              </w:rPr>
            </w:pPr>
            <w:r w:rsidRPr="00110FC0">
              <w:rPr>
                <w:rFonts w:ascii="Calibri" w:hAnsi="Calibri" w:cs="Calibri"/>
                <w:color w:val="000000" w:themeColor="text1"/>
                <w:sz w:val="22"/>
                <w:szCs w:val="22"/>
              </w:rPr>
              <w:t xml:space="preserve">İki Kademeli Kimlik Doğrulama </w:t>
            </w:r>
          </w:p>
        </w:tc>
        <w:tc>
          <w:tcPr>
            <w:tcW w:w="6794" w:type="dxa"/>
          </w:tcPr>
          <w:p w14:paraId="4B22CF60" w14:textId="3BF76812" w:rsidR="002D34F7" w:rsidRPr="006B333E" w:rsidRDefault="002D34F7"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Kişinin kullanıcı adı ve şifresi ile, dışarıdan ayrı bir kimlik doğrulama sisteminin (cep telefonu, kişisel soru, kriptografik anahtar vb.) birleşiminden oluşan doğrulama sistemini ifade eder.</w:t>
            </w:r>
          </w:p>
        </w:tc>
      </w:tr>
      <w:tr w:rsidR="00085D9E" w:rsidRPr="006B333E" w14:paraId="20D059EF" w14:textId="77777777" w:rsidTr="00236166">
        <w:tc>
          <w:tcPr>
            <w:tcW w:w="2268" w:type="dxa"/>
          </w:tcPr>
          <w:p w14:paraId="6B1499C1" w14:textId="77777777" w:rsidR="00085D9E" w:rsidRPr="00110FC0" w:rsidRDefault="00085D9E" w:rsidP="002D66EB">
            <w:pPr>
              <w:autoSpaceDE w:val="0"/>
              <w:spacing w:before="120" w:after="240" w:line="276" w:lineRule="auto"/>
              <w:rPr>
                <w:rFonts w:ascii="Calibri" w:hAnsi="Calibri" w:cs="Calibri"/>
                <w:color w:val="000000" w:themeColor="text1"/>
                <w:sz w:val="22"/>
                <w:szCs w:val="22"/>
              </w:rPr>
            </w:pPr>
            <w:r w:rsidRPr="00110FC0">
              <w:rPr>
                <w:rFonts w:ascii="Calibri" w:hAnsi="Calibri" w:cs="Calibri"/>
                <w:color w:val="000000" w:themeColor="text1"/>
                <w:sz w:val="22"/>
                <w:szCs w:val="22"/>
              </w:rPr>
              <w:t>Kayıtlı Elektronik Posta (KEP)</w:t>
            </w:r>
          </w:p>
        </w:tc>
        <w:tc>
          <w:tcPr>
            <w:tcW w:w="6794" w:type="dxa"/>
          </w:tcPr>
          <w:p w14:paraId="105B7CD3" w14:textId="1D604F36"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Elektronik iletilerin, gönderimi ve teslimatı da dâhil olmak üzere kullanımına ilişkin olarak hukukî delil sağlayan, elektronik postanın nitelikli şeklini ifade eder.</w:t>
            </w:r>
          </w:p>
        </w:tc>
      </w:tr>
      <w:tr w:rsidR="00085D9E" w:rsidRPr="006B333E" w14:paraId="1EBC1035" w14:textId="77777777" w:rsidTr="00236166">
        <w:tc>
          <w:tcPr>
            <w:tcW w:w="2268" w:type="dxa"/>
          </w:tcPr>
          <w:p w14:paraId="2DDA3FB9" w14:textId="3E726210" w:rsidR="00085D9E" w:rsidRPr="00110FC0" w:rsidRDefault="00085D9E"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 xml:space="preserve">Kanun </w:t>
            </w:r>
          </w:p>
        </w:tc>
        <w:tc>
          <w:tcPr>
            <w:tcW w:w="6794" w:type="dxa"/>
          </w:tcPr>
          <w:p w14:paraId="28CB6A5C" w14:textId="1B5F110C" w:rsidR="00085D9E" w:rsidRPr="006B333E" w:rsidRDefault="00085D9E" w:rsidP="002D66EB">
            <w:pPr>
              <w:autoSpaceDE w:val="0"/>
              <w:spacing w:before="120" w:after="240" w:line="276" w:lineRule="auto"/>
              <w:jc w:val="both"/>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6698 </w:t>
            </w:r>
            <w:r w:rsidR="00BC655E">
              <w:rPr>
                <w:rFonts w:ascii="Calibri" w:hAnsi="Calibri" w:cs="Calibri"/>
                <w:color w:val="000000" w:themeColor="text1"/>
                <w:sz w:val="22"/>
                <w:szCs w:val="22"/>
                <w:lang w:eastAsia="tr-TR"/>
              </w:rPr>
              <w:t>s</w:t>
            </w:r>
            <w:r w:rsidRPr="006B333E">
              <w:rPr>
                <w:rFonts w:ascii="Calibri" w:hAnsi="Calibri" w:cs="Calibri"/>
                <w:color w:val="000000" w:themeColor="text1"/>
                <w:sz w:val="22"/>
                <w:szCs w:val="22"/>
                <w:lang w:eastAsia="tr-TR"/>
              </w:rPr>
              <w:t xml:space="preserve">ayılı Kişisel </w:t>
            </w:r>
            <w:r w:rsidR="00381EF5" w:rsidRPr="006B333E">
              <w:rPr>
                <w:rFonts w:ascii="Calibri" w:hAnsi="Calibri" w:cs="Calibri"/>
                <w:color w:val="000000" w:themeColor="text1"/>
                <w:sz w:val="22"/>
                <w:szCs w:val="22"/>
                <w:lang w:eastAsia="tr-TR"/>
              </w:rPr>
              <w:t>Veri</w:t>
            </w:r>
            <w:r w:rsidRPr="006B333E">
              <w:rPr>
                <w:rFonts w:ascii="Calibri" w:hAnsi="Calibri" w:cs="Calibri"/>
                <w:color w:val="000000" w:themeColor="text1"/>
                <w:sz w:val="22"/>
                <w:szCs w:val="22"/>
                <w:lang w:eastAsia="tr-TR"/>
              </w:rPr>
              <w:t>lerin Korunması Kanunu’nu ifade eder.</w:t>
            </w:r>
          </w:p>
        </w:tc>
      </w:tr>
      <w:tr w:rsidR="00085D9E" w:rsidRPr="006B333E" w14:paraId="768E5105" w14:textId="77777777" w:rsidTr="00236166">
        <w:tc>
          <w:tcPr>
            <w:tcW w:w="2268" w:type="dxa"/>
          </w:tcPr>
          <w:p w14:paraId="39C431D9" w14:textId="77777777" w:rsidR="00085D9E" w:rsidRPr="00110FC0" w:rsidRDefault="00085D9E"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Kişisel Veri</w:t>
            </w:r>
          </w:p>
        </w:tc>
        <w:tc>
          <w:tcPr>
            <w:tcW w:w="6794" w:type="dxa"/>
          </w:tcPr>
          <w:p w14:paraId="36B91CB0" w14:textId="312AC887"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Kimliği belirli veya belirlenebilir gerçek kişiye ilişkin her türlü bilgiyi ifade eder.</w:t>
            </w:r>
          </w:p>
        </w:tc>
      </w:tr>
      <w:tr w:rsidR="00085D9E" w:rsidRPr="006B333E" w14:paraId="3FFC9544" w14:textId="77777777" w:rsidTr="00236166">
        <w:tc>
          <w:tcPr>
            <w:tcW w:w="2268" w:type="dxa"/>
          </w:tcPr>
          <w:p w14:paraId="3C25D7D8" w14:textId="37993154" w:rsidR="00085D9E" w:rsidRPr="00110FC0" w:rsidRDefault="00085D9E" w:rsidP="002D66EB">
            <w:pPr>
              <w:autoSpaceDE w:val="0"/>
              <w:spacing w:before="120" w:after="240" w:line="276" w:lineRule="auto"/>
              <w:rPr>
                <w:rFonts w:ascii="Calibri" w:hAnsi="Calibri" w:cs="Calibri"/>
                <w:color w:val="000000" w:themeColor="text1"/>
                <w:sz w:val="22"/>
                <w:szCs w:val="22"/>
              </w:rPr>
            </w:pPr>
            <w:r w:rsidRPr="00110FC0">
              <w:rPr>
                <w:rFonts w:ascii="Calibri" w:hAnsi="Calibri" w:cs="Calibri"/>
                <w:color w:val="000000" w:themeColor="text1"/>
                <w:sz w:val="22"/>
                <w:szCs w:val="22"/>
              </w:rPr>
              <w:t>Kişisel Verile</w:t>
            </w:r>
            <w:r w:rsidR="00236166" w:rsidRPr="00110FC0">
              <w:rPr>
                <w:rFonts w:ascii="Calibri" w:hAnsi="Calibri" w:cs="Calibri"/>
                <w:color w:val="000000" w:themeColor="text1"/>
                <w:sz w:val="22"/>
                <w:szCs w:val="22"/>
              </w:rPr>
              <w:t>r</w:t>
            </w:r>
            <w:r w:rsidRPr="00110FC0">
              <w:rPr>
                <w:rFonts w:ascii="Calibri" w:hAnsi="Calibri" w:cs="Calibri"/>
                <w:color w:val="000000" w:themeColor="text1"/>
                <w:sz w:val="22"/>
                <w:szCs w:val="22"/>
              </w:rPr>
              <w:t>in işlenmesi</w:t>
            </w:r>
          </w:p>
        </w:tc>
        <w:tc>
          <w:tcPr>
            <w:tcW w:w="6794" w:type="dxa"/>
          </w:tcPr>
          <w:p w14:paraId="12D63D5B" w14:textId="289EBFEA"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 xml:space="preserve">Kişisel </w:t>
            </w:r>
            <w:r w:rsidR="00F972F3" w:rsidRPr="006B333E">
              <w:rPr>
                <w:rFonts w:ascii="Calibri" w:hAnsi="Calibri" w:cs="Calibri"/>
                <w:bCs/>
                <w:color w:val="000000" w:themeColor="text1"/>
                <w:sz w:val="22"/>
                <w:szCs w:val="22"/>
              </w:rPr>
              <w:t>v</w:t>
            </w:r>
            <w:r w:rsidRPr="006B333E">
              <w:rPr>
                <w:rFonts w:ascii="Calibri" w:hAnsi="Calibri" w:cs="Calibri"/>
                <w:bCs/>
                <w:color w:val="000000" w:themeColor="text1"/>
                <w:sz w:val="22"/>
                <w:szCs w:val="22"/>
              </w:rPr>
              <w:t>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tc>
      </w:tr>
      <w:tr w:rsidR="00085D9E" w:rsidRPr="006B333E" w14:paraId="6EC9796A" w14:textId="77777777" w:rsidTr="00236166">
        <w:tc>
          <w:tcPr>
            <w:tcW w:w="2268" w:type="dxa"/>
          </w:tcPr>
          <w:p w14:paraId="049C858F" w14:textId="17DDF544" w:rsidR="00085D9E" w:rsidRPr="00110FC0" w:rsidRDefault="00085D9E" w:rsidP="002D66EB">
            <w:pPr>
              <w:autoSpaceDE w:val="0"/>
              <w:spacing w:before="120" w:after="240" w:line="276" w:lineRule="auto"/>
              <w:rPr>
                <w:rFonts w:ascii="Calibri" w:hAnsi="Calibri" w:cs="Calibri"/>
                <w:color w:val="000000" w:themeColor="text1"/>
                <w:sz w:val="22"/>
                <w:szCs w:val="22"/>
              </w:rPr>
            </w:pPr>
            <w:r w:rsidRPr="00110FC0">
              <w:rPr>
                <w:rFonts w:ascii="Calibri" w:hAnsi="Calibri" w:cs="Calibri"/>
                <w:color w:val="000000" w:themeColor="text1"/>
                <w:sz w:val="22"/>
                <w:szCs w:val="22"/>
              </w:rPr>
              <w:t>Özel Nitelikli Kişisel Veri</w:t>
            </w:r>
            <w:r w:rsidR="00F972F3" w:rsidRPr="00110FC0">
              <w:rPr>
                <w:rFonts w:ascii="Calibri" w:hAnsi="Calibri" w:cs="Calibri"/>
                <w:color w:val="000000" w:themeColor="text1"/>
                <w:sz w:val="22"/>
                <w:szCs w:val="22"/>
              </w:rPr>
              <w:t xml:space="preserve"> (</w:t>
            </w:r>
            <w:r w:rsidRPr="00110FC0">
              <w:rPr>
                <w:rFonts w:ascii="Calibri" w:hAnsi="Calibri" w:cs="Calibri"/>
                <w:color w:val="000000" w:themeColor="text1"/>
                <w:sz w:val="22"/>
                <w:szCs w:val="22"/>
              </w:rPr>
              <w:t>ÖNKV</w:t>
            </w:r>
            <w:r w:rsidR="00F972F3" w:rsidRPr="00110FC0">
              <w:rPr>
                <w:rFonts w:ascii="Calibri" w:hAnsi="Calibri" w:cs="Calibri"/>
                <w:color w:val="000000" w:themeColor="text1"/>
                <w:sz w:val="22"/>
                <w:szCs w:val="22"/>
              </w:rPr>
              <w:t>)</w:t>
            </w:r>
          </w:p>
        </w:tc>
        <w:tc>
          <w:tcPr>
            <w:tcW w:w="6794" w:type="dxa"/>
          </w:tcPr>
          <w:p w14:paraId="03BC6DB5" w14:textId="56003AF8"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tc>
      </w:tr>
      <w:tr w:rsidR="00085D9E" w:rsidRPr="006B333E" w14:paraId="0F9B53EF" w14:textId="77777777" w:rsidTr="00236166">
        <w:tc>
          <w:tcPr>
            <w:tcW w:w="2268" w:type="dxa"/>
          </w:tcPr>
          <w:p w14:paraId="35524C97" w14:textId="05EBC615" w:rsidR="00085D9E" w:rsidRPr="00110FC0" w:rsidRDefault="00236166"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S</w:t>
            </w:r>
            <w:r w:rsidR="00085D9E" w:rsidRPr="00110FC0">
              <w:rPr>
                <w:rFonts w:ascii="Calibri" w:hAnsi="Calibri" w:cs="Calibri"/>
                <w:color w:val="000000" w:themeColor="text1"/>
                <w:sz w:val="22"/>
                <w:szCs w:val="22"/>
              </w:rPr>
              <w:t>FTP</w:t>
            </w:r>
          </w:p>
        </w:tc>
        <w:tc>
          <w:tcPr>
            <w:tcW w:w="6794" w:type="dxa"/>
          </w:tcPr>
          <w:p w14:paraId="31511B91" w14:textId="61E32631"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Kriptografik ağ protokolü SSH kullanarak dosya transferi yapan bir dosya aktarım protokolüdür.</w:t>
            </w:r>
          </w:p>
        </w:tc>
      </w:tr>
      <w:tr w:rsidR="00085D9E" w:rsidRPr="006B333E" w14:paraId="5592E002" w14:textId="77777777" w:rsidTr="00236166">
        <w:tc>
          <w:tcPr>
            <w:tcW w:w="2268" w:type="dxa"/>
          </w:tcPr>
          <w:p w14:paraId="130BACB7" w14:textId="77777777" w:rsidR="00085D9E" w:rsidRPr="00110FC0" w:rsidRDefault="00085D9E"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Sanal Özel Ağ (VPN)</w:t>
            </w:r>
          </w:p>
        </w:tc>
        <w:tc>
          <w:tcPr>
            <w:tcW w:w="6794" w:type="dxa"/>
          </w:tcPr>
          <w:p w14:paraId="41EDA9AB" w14:textId="3C6C5D45"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 xml:space="preserve">Sanal ağ uzantısı oluşturarak internet ya da başka bir açık ağ üzerinden özel bir ağa fiziksel olarak bağlıymışçasına o ağ üzerinden veri alışverişinde bulunmayı sağlayan bağlantı çeşidini ifade eder. </w:t>
            </w:r>
          </w:p>
        </w:tc>
      </w:tr>
      <w:tr w:rsidR="00085D9E" w:rsidRPr="006B333E" w14:paraId="788F80A2" w14:textId="77777777" w:rsidTr="00236166">
        <w:tc>
          <w:tcPr>
            <w:tcW w:w="2268" w:type="dxa"/>
          </w:tcPr>
          <w:p w14:paraId="15885BF4" w14:textId="77777777" w:rsidR="00085D9E" w:rsidRPr="00110FC0" w:rsidRDefault="00085D9E"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lastRenderedPageBreak/>
              <w:t>Sızma Testi</w:t>
            </w:r>
          </w:p>
          <w:p w14:paraId="05F6E241" w14:textId="77777777" w:rsidR="007854D4" w:rsidRDefault="007854D4" w:rsidP="002D66EB">
            <w:pPr>
              <w:autoSpaceDE w:val="0"/>
              <w:spacing w:before="120" w:after="240" w:line="276" w:lineRule="auto"/>
              <w:jc w:val="both"/>
              <w:rPr>
                <w:rFonts w:ascii="Calibri" w:hAnsi="Calibri" w:cs="Calibri"/>
                <w:color w:val="000000" w:themeColor="text1"/>
                <w:sz w:val="22"/>
                <w:szCs w:val="22"/>
              </w:rPr>
            </w:pPr>
          </w:p>
          <w:p w14:paraId="5B7FF692" w14:textId="0290BEDD" w:rsidR="00E143E7" w:rsidRPr="00110FC0" w:rsidRDefault="00E143E7"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 xml:space="preserve">Güvenli Ortam </w:t>
            </w:r>
            <w:r w:rsidRPr="00110FC0">
              <w:rPr>
                <w:rFonts w:ascii="Calibri" w:hAnsi="Calibri" w:cs="Calibri"/>
                <w:i/>
                <w:color w:val="000000" w:themeColor="text1"/>
                <w:sz w:val="22"/>
                <w:szCs w:val="22"/>
              </w:rPr>
              <w:t>(Secure vault)</w:t>
            </w:r>
          </w:p>
        </w:tc>
        <w:tc>
          <w:tcPr>
            <w:tcW w:w="6794" w:type="dxa"/>
          </w:tcPr>
          <w:p w14:paraId="26990DC1" w14:textId="6806E5AD" w:rsidR="00085D9E" w:rsidRPr="006B333E" w:rsidRDefault="00085D9E"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Bilişim sistemlerine mümkün olabilecek her yolun denenerek sızılmaya çalışma işlemlerini ifade eder</w:t>
            </w:r>
            <w:r w:rsidR="00E143E7" w:rsidRPr="006B333E">
              <w:rPr>
                <w:rFonts w:ascii="Calibri" w:hAnsi="Calibri" w:cs="Calibri"/>
                <w:bCs/>
                <w:color w:val="000000" w:themeColor="text1"/>
                <w:sz w:val="22"/>
                <w:szCs w:val="22"/>
              </w:rPr>
              <w:t>.</w:t>
            </w:r>
          </w:p>
          <w:p w14:paraId="59EDEBAA" w14:textId="77777777" w:rsidR="007854D4" w:rsidRPr="007854D4" w:rsidRDefault="007854D4" w:rsidP="002D66EB">
            <w:pPr>
              <w:autoSpaceDE w:val="0"/>
              <w:spacing w:before="120" w:after="240" w:line="276" w:lineRule="auto"/>
              <w:jc w:val="both"/>
              <w:rPr>
                <w:rFonts w:ascii="Calibri" w:hAnsi="Calibri" w:cs="Calibri"/>
                <w:bCs/>
                <w:color w:val="000000" w:themeColor="text1"/>
                <w:sz w:val="2"/>
                <w:szCs w:val="2"/>
              </w:rPr>
            </w:pPr>
          </w:p>
          <w:p w14:paraId="57231954" w14:textId="6B529368" w:rsidR="00E143E7" w:rsidRPr="006B333E" w:rsidRDefault="00E143E7" w:rsidP="002D66EB">
            <w:pPr>
              <w:autoSpaceDE w:val="0"/>
              <w:spacing w:before="120" w:after="24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Hareketsiz değerli verinin okunmaya, değiştirilmeye ve taşınmaya karşı korunması amacıyla oluşturulmuş yazılım alanıdır.</w:t>
            </w:r>
          </w:p>
        </w:tc>
      </w:tr>
      <w:tr w:rsidR="00085D9E" w:rsidRPr="006B333E" w14:paraId="2A079933" w14:textId="77777777" w:rsidTr="00236166">
        <w:tc>
          <w:tcPr>
            <w:tcW w:w="2268" w:type="dxa"/>
          </w:tcPr>
          <w:p w14:paraId="503301DC" w14:textId="30D555C5" w:rsidR="00085D9E" w:rsidRPr="00110FC0" w:rsidRDefault="00085D9E" w:rsidP="002D66EB">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Şirket</w:t>
            </w:r>
          </w:p>
        </w:tc>
        <w:tc>
          <w:tcPr>
            <w:tcW w:w="6794" w:type="dxa"/>
          </w:tcPr>
          <w:p w14:paraId="4FDB458A" w14:textId="5B2F03FB" w:rsidR="00085D9E" w:rsidRPr="006B333E" w:rsidRDefault="007854D4" w:rsidP="002D66EB">
            <w:pPr>
              <w:autoSpaceDE w:val="0"/>
              <w:spacing w:before="120" w:after="240" w:line="276" w:lineRule="auto"/>
              <w:jc w:val="both"/>
              <w:rPr>
                <w:rFonts w:ascii="Calibri" w:hAnsi="Calibri" w:cs="Calibri"/>
                <w:bCs/>
                <w:color w:val="000000" w:themeColor="text1"/>
                <w:sz w:val="22"/>
                <w:szCs w:val="22"/>
              </w:rPr>
            </w:pPr>
            <w:r>
              <w:rPr>
                <w:rFonts w:ascii="Calibri" w:hAnsi="Calibri" w:cs="Calibri"/>
                <w:bCs/>
                <w:color w:val="000000" w:themeColor="text1"/>
                <w:sz w:val="22"/>
                <w:szCs w:val="22"/>
              </w:rPr>
              <w:t>Veri Sorumlusu’nu</w:t>
            </w:r>
            <w:r w:rsidR="00085D9E" w:rsidRPr="006B333E">
              <w:rPr>
                <w:rFonts w:ascii="Calibri" w:hAnsi="Calibri" w:cs="Calibri"/>
                <w:bCs/>
                <w:color w:val="000000" w:themeColor="text1"/>
                <w:sz w:val="22"/>
                <w:szCs w:val="22"/>
              </w:rPr>
              <w:t xml:space="preserve"> ifade eder.</w:t>
            </w:r>
          </w:p>
        </w:tc>
      </w:tr>
      <w:tr w:rsidR="00085D9E" w:rsidRPr="006B333E" w14:paraId="16FD8BC6" w14:textId="77777777" w:rsidTr="00236166">
        <w:tc>
          <w:tcPr>
            <w:tcW w:w="2268" w:type="dxa"/>
          </w:tcPr>
          <w:p w14:paraId="79B934A2" w14:textId="094C1006" w:rsidR="00085D9E" w:rsidRPr="00110FC0" w:rsidRDefault="00085D9E" w:rsidP="002D66EB">
            <w:pPr>
              <w:autoSpaceDE w:val="0"/>
              <w:spacing w:before="120" w:after="240" w:line="276" w:lineRule="auto"/>
              <w:rPr>
                <w:rFonts w:ascii="Calibri" w:hAnsi="Calibri" w:cs="Calibri"/>
                <w:color w:val="000000" w:themeColor="text1"/>
                <w:sz w:val="22"/>
                <w:szCs w:val="22"/>
              </w:rPr>
            </w:pPr>
            <w:r w:rsidRPr="00110FC0">
              <w:rPr>
                <w:rFonts w:ascii="Calibri" w:hAnsi="Calibri" w:cs="Calibri"/>
                <w:color w:val="000000" w:themeColor="text1"/>
                <w:sz w:val="22"/>
                <w:szCs w:val="22"/>
              </w:rPr>
              <w:t xml:space="preserve">Uçtan Uca Şifreleme </w:t>
            </w:r>
          </w:p>
        </w:tc>
        <w:tc>
          <w:tcPr>
            <w:tcW w:w="6794" w:type="dxa"/>
          </w:tcPr>
          <w:p w14:paraId="51251759" w14:textId="3280BD61" w:rsidR="00085D9E" w:rsidRPr="006B333E" w:rsidRDefault="00085D9E" w:rsidP="002D66EB">
            <w:pPr>
              <w:autoSpaceDE w:val="0"/>
              <w:spacing w:before="120" w:after="240" w:line="276" w:lineRule="auto"/>
              <w:rPr>
                <w:rFonts w:ascii="Calibri" w:hAnsi="Calibri" w:cs="Calibri"/>
                <w:bCs/>
                <w:color w:val="000000" w:themeColor="text1"/>
                <w:sz w:val="22"/>
                <w:szCs w:val="22"/>
              </w:rPr>
            </w:pPr>
            <w:r w:rsidRPr="006B333E">
              <w:rPr>
                <w:rFonts w:ascii="Calibri" w:hAnsi="Calibri" w:cs="Calibri"/>
                <w:bCs/>
                <w:color w:val="000000" w:themeColor="text1"/>
                <w:sz w:val="22"/>
                <w:szCs w:val="22"/>
              </w:rPr>
              <w:t>Gönderilen iletinin şifrelenerek iletinin sadece gönderen ve gönderilen tarafça okunulmasını sağlayan şifreleme metotlarını ifade eder.</w:t>
            </w:r>
          </w:p>
        </w:tc>
      </w:tr>
      <w:tr w:rsidR="00085D9E" w:rsidRPr="006B333E" w14:paraId="222B60C8" w14:textId="77777777" w:rsidTr="00236166">
        <w:tc>
          <w:tcPr>
            <w:tcW w:w="2268" w:type="dxa"/>
          </w:tcPr>
          <w:p w14:paraId="41267D74" w14:textId="77777777" w:rsidR="00332C08" w:rsidRPr="001B1EFF" w:rsidRDefault="00332C08" w:rsidP="00332C08">
            <w:pPr>
              <w:pStyle w:val="ListParagraph"/>
              <w:spacing w:after="240" w:line="276" w:lineRule="auto"/>
              <w:ind w:left="0"/>
              <w:jc w:val="both"/>
              <w:rPr>
                <w:rFonts w:ascii="Calibri" w:hAnsi="Calibri" w:cs="Calibri"/>
                <w:bCs/>
                <w:sz w:val="22"/>
                <w:szCs w:val="22"/>
                <w:lang w:eastAsia="tr-TR"/>
              </w:rPr>
            </w:pPr>
            <w:r w:rsidRPr="001B1EFF">
              <w:rPr>
                <w:rFonts w:ascii="Calibri" w:hAnsi="Calibri" w:cs="Calibri"/>
                <w:bCs/>
                <w:sz w:val="22"/>
                <w:szCs w:val="22"/>
                <w:lang w:eastAsia="tr-TR"/>
              </w:rPr>
              <w:t>Veri Sorumlusu</w:t>
            </w:r>
          </w:p>
          <w:p w14:paraId="2903542F" w14:textId="77777777" w:rsidR="009E2BC0" w:rsidRPr="009E2BC0" w:rsidRDefault="009E2BC0" w:rsidP="006B556F">
            <w:pPr>
              <w:pStyle w:val="ListParagraph"/>
              <w:spacing w:after="240" w:line="276" w:lineRule="auto"/>
              <w:ind w:left="0"/>
              <w:jc w:val="both"/>
              <w:rPr>
                <w:rFonts w:ascii="Calibri" w:hAnsi="Calibri" w:cs="Calibri"/>
                <w:bCs/>
                <w:sz w:val="14"/>
                <w:szCs w:val="14"/>
                <w:lang w:eastAsia="tr-TR"/>
              </w:rPr>
            </w:pPr>
          </w:p>
          <w:p w14:paraId="4C76E9B6" w14:textId="77777777" w:rsidR="00D120CE" w:rsidRDefault="00D120CE" w:rsidP="006B556F">
            <w:pPr>
              <w:pStyle w:val="ListParagraph"/>
              <w:spacing w:after="240" w:line="276" w:lineRule="auto"/>
              <w:ind w:left="0"/>
              <w:jc w:val="both"/>
              <w:rPr>
                <w:rFonts w:ascii="Calibri" w:hAnsi="Calibri" w:cs="Calibri"/>
                <w:bCs/>
                <w:sz w:val="22"/>
                <w:szCs w:val="22"/>
                <w:lang w:eastAsia="tr-TR"/>
              </w:rPr>
            </w:pPr>
          </w:p>
          <w:p w14:paraId="1A449FB6" w14:textId="77777777" w:rsidR="00D120CE" w:rsidRPr="002426D1" w:rsidRDefault="00D120CE" w:rsidP="006B556F">
            <w:pPr>
              <w:pStyle w:val="ListParagraph"/>
              <w:spacing w:after="240" w:line="276" w:lineRule="auto"/>
              <w:ind w:left="0"/>
              <w:jc w:val="both"/>
              <w:rPr>
                <w:rFonts w:ascii="Calibri" w:hAnsi="Calibri" w:cs="Calibri"/>
                <w:bCs/>
                <w:sz w:val="30"/>
                <w:szCs w:val="30"/>
                <w:lang w:eastAsia="tr-TR"/>
              </w:rPr>
            </w:pPr>
          </w:p>
          <w:p w14:paraId="5A058CF2" w14:textId="77777777" w:rsidR="002426D1" w:rsidRPr="001B1EFF" w:rsidRDefault="002426D1" w:rsidP="002426D1">
            <w:pPr>
              <w:pStyle w:val="ListParagraph"/>
              <w:spacing w:after="240" w:line="276" w:lineRule="auto"/>
              <w:ind w:left="0"/>
              <w:rPr>
                <w:rFonts w:ascii="Calibri" w:hAnsi="Calibri" w:cs="Calibri"/>
                <w:bCs/>
                <w:sz w:val="22"/>
                <w:szCs w:val="22"/>
                <w:lang w:eastAsia="tr-TR"/>
              </w:rPr>
            </w:pPr>
            <w:r w:rsidRPr="001B1EFF">
              <w:rPr>
                <w:rFonts w:ascii="Calibri" w:hAnsi="Calibri" w:cs="Calibri"/>
                <w:bCs/>
                <w:sz w:val="22"/>
                <w:szCs w:val="22"/>
                <w:lang w:eastAsia="tr-TR"/>
              </w:rPr>
              <w:t>Veri Sorumlusu İrtibat Kişisi</w:t>
            </w:r>
          </w:p>
          <w:p w14:paraId="17E87AB3" w14:textId="77777777" w:rsidR="002426D1" w:rsidRDefault="002426D1" w:rsidP="006B556F">
            <w:pPr>
              <w:pStyle w:val="ListParagraph"/>
              <w:spacing w:after="240" w:line="276" w:lineRule="auto"/>
              <w:ind w:left="0"/>
              <w:jc w:val="both"/>
              <w:rPr>
                <w:rFonts w:ascii="Calibri" w:hAnsi="Calibri" w:cs="Calibri"/>
                <w:bCs/>
                <w:sz w:val="22"/>
                <w:szCs w:val="22"/>
                <w:lang w:eastAsia="tr-TR"/>
              </w:rPr>
            </w:pPr>
          </w:p>
          <w:p w14:paraId="456F4DB9" w14:textId="77777777" w:rsidR="002426D1" w:rsidRDefault="002426D1" w:rsidP="006B556F">
            <w:pPr>
              <w:pStyle w:val="ListParagraph"/>
              <w:spacing w:after="240" w:line="276" w:lineRule="auto"/>
              <w:ind w:left="0"/>
              <w:jc w:val="both"/>
              <w:rPr>
                <w:rFonts w:ascii="Calibri" w:hAnsi="Calibri" w:cs="Calibri"/>
                <w:bCs/>
                <w:sz w:val="22"/>
                <w:szCs w:val="22"/>
                <w:lang w:eastAsia="tr-TR"/>
              </w:rPr>
            </w:pPr>
          </w:p>
          <w:p w14:paraId="088F87C1" w14:textId="77777777" w:rsidR="002426D1" w:rsidRDefault="002426D1" w:rsidP="006B556F">
            <w:pPr>
              <w:pStyle w:val="ListParagraph"/>
              <w:spacing w:after="240" w:line="276" w:lineRule="auto"/>
              <w:ind w:left="0"/>
              <w:jc w:val="both"/>
              <w:rPr>
                <w:rFonts w:ascii="Calibri" w:hAnsi="Calibri" w:cs="Calibri"/>
                <w:bCs/>
                <w:sz w:val="22"/>
                <w:szCs w:val="22"/>
                <w:lang w:eastAsia="tr-TR"/>
              </w:rPr>
            </w:pPr>
          </w:p>
          <w:p w14:paraId="0D976748" w14:textId="77777777" w:rsidR="002426D1" w:rsidRDefault="002426D1" w:rsidP="006B556F">
            <w:pPr>
              <w:pStyle w:val="ListParagraph"/>
              <w:spacing w:after="240" w:line="276" w:lineRule="auto"/>
              <w:ind w:left="0"/>
              <w:jc w:val="both"/>
              <w:rPr>
                <w:rFonts w:ascii="Calibri" w:hAnsi="Calibri" w:cs="Calibri"/>
                <w:bCs/>
                <w:sz w:val="22"/>
                <w:szCs w:val="22"/>
                <w:lang w:eastAsia="tr-TR"/>
              </w:rPr>
            </w:pPr>
          </w:p>
          <w:p w14:paraId="3E651B26" w14:textId="77777777" w:rsidR="002426D1" w:rsidRPr="002426D1" w:rsidRDefault="002426D1" w:rsidP="006B556F">
            <w:pPr>
              <w:pStyle w:val="ListParagraph"/>
              <w:spacing w:after="240" w:line="276" w:lineRule="auto"/>
              <w:ind w:left="0"/>
              <w:jc w:val="both"/>
              <w:rPr>
                <w:rFonts w:ascii="Calibri" w:hAnsi="Calibri" w:cs="Calibri"/>
                <w:bCs/>
                <w:lang w:eastAsia="tr-TR"/>
              </w:rPr>
            </w:pPr>
          </w:p>
          <w:p w14:paraId="13D632AE" w14:textId="0461FE4A" w:rsidR="006B556F" w:rsidRPr="001B1EFF" w:rsidRDefault="006B556F" w:rsidP="006B556F">
            <w:pPr>
              <w:pStyle w:val="ListParagraph"/>
              <w:spacing w:after="240" w:line="276" w:lineRule="auto"/>
              <w:ind w:left="0"/>
              <w:jc w:val="both"/>
              <w:rPr>
                <w:rFonts w:ascii="Calibri" w:hAnsi="Calibri" w:cs="Calibri"/>
                <w:bCs/>
                <w:sz w:val="22"/>
                <w:szCs w:val="22"/>
                <w:lang w:eastAsia="tr-TR"/>
              </w:rPr>
            </w:pPr>
            <w:r w:rsidRPr="001B1EFF">
              <w:rPr>
                <w:rFonts w:ascii="Calibri" w:hAnsi="Calibri" w:cs="Calibri"/>
                <w:bCs/>
                <w:sz w:val="22"/>
                <w:szCs w:val="22"/>
                <w:lang w:eastAsia="tr-TR"/>
              </w:rPr>
              <w:t>Veri Yetkilisi</w:t>
            </w:r>
          </w:p>
          <w:p w14:paraId="293C92BD" w14:textId="28E26F5A" w:rsidR="006B556F" w:rsidRPr="002426D1" w:rsidRDefault="006B556F" w:rsidP="004C55F5">
            <w:pPr>
              <w:autoSpaceDE w:val="0"/>
              <w:spacing w:before="120" w:after="240" w:line="276" w:lineRule="auto"/>
              <w:jc w:val="both"/>
              <w:rPr>
                <w:rFonts w:ascii="Calibri" w:hAnsi="Calibri" w:cs="Calibri"/>
                <w:color w:val="000000" w:themeColor="text1"/>
                <w:sz w:val="22"/>
                <w:szCs w:val="22"/>
              </w:rPr>
            </w:pPr>
          </w:p>
          <w:p w14:paraId="38D85C93" w14:textId="51F11843" w:rsidR="004C55F5" w:rsidRPr="004C55F5" w:rsidRDefault="00085D9E" w:rsidP="004C55F5">
            <w:pPr>
              <w:autoSpaceDE w:val="0"/>
              <w:spacing w:before="120" w:after="240" w:line="276" w:lineRule="auto"/>
              <w:jc w:val="both"/>
              <w:rPr>
                <w:rFonts w:ascii="Calibri" w:hAnsi="Calibri" w:cs="Calibri"/>
                <w:color w:val="000000" w:themeColor="text1"/>
                <w:sz w:val="22"/>
                <w:szCs w:val="22"/>
              </w:rPr>
            </w:pPr>
            <w:r w:rsidRPr="00110FC0">
              <w:rPr>
                <w:rFonts w:ascii="Calibri" w:hAnsi="Calibri" w:cs="Calibri"/>
                <w:color w:val="000000" w:themeColor="text1"/>
                <w:sz w:val="22"/>
                <w:szCs w:val="22"/>
              </w:rPr>
              <w:t>Yetki Matrisi</w:t>
            </w:r>
          </w:p>
        </w:tc>
        <w:tc>
          <w:tcPr>
            <w:tcW w:w="6794" w:type="dxa"/>
          </w:tcPr>
          <w:p w14:paraId="403E9ED0" w14:textId="243A0197" w:rsidR="00D120CE" w:rsidRDefault="00D120CE" w:rsidP="00D120CE">
            <w:pPr>
              <w:pStyle w:val="ListParagraph"/>
              <w:spacing w:after="240" w:line="276" w:lineRule="auto"/>
              <w:ind w:left="0"/>
              <w:jc w:val="both"/>
              <w:rPr>
                <w:rFonts w:ascii="Calibri" w:hAnsi="Calibri" w:cs="Calibri"/>
                <w:sz w:val="22"/>
                <w:szCs w:val="22"/>
              </w:rPr>
            </w:pPr>
            <w:r w:rsidRPr="00DF7F73">
              <w:rPr>
                <w:rFonts w:ascii="Calibri" w:hAnsi="Calibri" w:cs="Calibri"/>
                <w:sz w:val="22"/>
                <w:szCs w:val="22"/>
              </w:rPr>
              <w:t xml:space="preserve">Kişisel </w:t>
            </w:r>
            <w:r>
              <w:rPr>
                <w:rFonts w:ascii="Calibri" w:hAnsi="Calibri" w:cs="Calibri"/>
                <w:sz w:val="22"/>
                <w:szCs w:val="22"/>
              </w:rPr>
              <w:t>v</w:t>
            </w:r>
            <w:r w:rsidRPr="00DF7F73">
              <w:rPr>
                <w:rFonts w:ascii="Calibri" w:hAnsi="Calibri" w:cs="Calibri"/>
                <w:sz w:val="22"/>
                <w:szCs w:val="22"/>
              </w:rPr>
              <w:t>erilerin işleme amaçlarını ve vasıtalarını belirleyen, Veri Kayıt Sistemi’nin kurulmasından ve yönetilmesinden sorumlu olan gerçek veya tüzel kişiyi ifade eder.</w:t>
            </w:r>
          </w:p>
          <w:p w14:paraId="605BD5E5" w14:textId="3E299C71" w:rsidR="007B5418" w:rsidRDefault="007B5418" w:rsidP="00D120CE">
            <w:pPr>
              <w:pStyle w:val="ListParagraph"/>
              <w:spacing w:after="240" w:line="276" w:lineRule="auto"/>
              <w:ind w:left="0"/>
              <w:jc w:val="both"/>
              <w:rPr>
                <w:rFonts w:ascii="Calibri" w:hAnsi="Calibri" w:cs="Calibri"/>
                <w:sz w:val="22"/>
                <w:szCs w:val="22"/>
              </w:rPr>
            </w:pPr>
          </w:p>
          <w:p w14:paraId="5D636441" w14:textId="684A9A7E" w:rsidR="007B5418" w:rsidRPr="002426D1" w:rsidRDefault="002469BD" w:rsidP="00D120CE">
            <w:pPr>
              <w:pStyle w:val="ListParagraph"/>
              <w:spacing w:after="240" w:line="276" w:lineRule="auto"/>
              <w:ind w:left="0"/>
              <w:jc w:val="both"/>
              <w:rPr>
                <w:rFonts w:ascii="Calibri" w:hAnsi="Calibri" w:cs="Calibri"/>
                <w:color w:val="000000" w:themeColor="text1"/>
                <w:sz w:val="22"/>
                <w:szCs w:val="22"/>
              </w:rPr>
            </w:pPr>
            <w:r w:rsidRPr="007926B6">
              <w:rPr>
                <w:rFonts w:ascii="Calibri" w:hAnsi="Calibri" w:cs="Calibri"/>
                <w:color w:val="000000" w:themeColor="text1"/>
                <w:sz w:val="22"/>
                <w:szCs w:val="22"/>
              </w:rPr>
              <w:t>Türkiye’de yerleşik olan gerçek ve tüzel kişiler için veri sorumlusu tarafından, Türkiye’de yerleşik olmayan gerçek ve tüzel kişiler için de veri sorumlusu temsilcisi tarafından, Kanun ve bu Kanun</w:t>
            </w:r>
            <w:r>
              <w:rPr>
                <w:rFonts w:ascii="Calibri" w:hAnsi="Calibri" w:cs="Calibri"/>
                <w:color w:val="000000" w:themeColor="text1"/>
                <w:sz w:val="22"/>
                <w:szCs w:val="22"/>
              </w:rPr>
              <w:t>’</w:t>
            </w:r>
            <w:r w:rsidRPr="007926B6">
              <w:rPr>
                <w:rFonts w:ascii="Calibri" w:hAnsi="Calibri" w:cs="Calibri"/>
                <w:color w:val="000000" w:themeColor="text1"/>
                <w:sz w:val="22"/>
                <w:szCs w:val="22"/>
              </w:rPr>
              <w:t xml:space="preserve">a dayalı olarak çıkarılacak ikincil düzenlemeler kapsamındaki yükümlülükleriyle ilgili olarak, Kurum ile iletişimi sağlamak amacıyla </w:t>
            </w:r>
            <w:r>
              <w:rPr>
                <w:rFonts w:ascii="Calibri" w:hAnsi="Calibri" w:cs="Calibri"/>
                <w:color w:val="000000" w:themeColor="text1"/>
                <w:sz w:val="22"/>
                <w:szCs w:val="22"/>
              </w:rPr>
              <w:t>s</w:t>
            </w:r>
            <w:r w:rsidRPr="007926B6">
              <w:rPr>
                <w:rFonts w:ascii="Calibri" w:hAnsi="Calibri" w:cs="Calibri"/>
                <w:color w:val="000000" w:themeColor="text1"/>
                <w:sz w:val="22"/>
                <w:szCs w:val="22"/>
              </w:rPr>
              <w:t>icile kayıt esnasında bildirilen gerçek kişiyi ifade eder.</w:t>
            </w:r>
          </w:p>
          <w:p w14:paraId="736412DE" w14:textId="5737812C" w:rsidR="006B556F" w:rsidRDefault="009E2BC0" w:rsidP="004C55F5">
            <w:pPr>
              <w:autoSpaceDE w:val="0"/>
              <w:spacing w:before="120" w:after="240" w:line="276" w:lineRule="auto"/>
              <w:jc w:val="both"/>
              <w:rPr>
                <w:rFonts w:ascii="Calibri" w:hAnsi="Calibri" w:cs="Calibri"/>
                <w:bCs/>
                <w:color w:val="000000" w:themeColor="text1"/>
                <w:sz w:val="22"/>
                <w:szCs w:val="22"/>
              </w:rPr>
            </w:pPr>
            <w:r w:rsidRPr="00DF7F73">
              <w:rPr>
                <w:rFonts w:ascii="Calibri" w:hAnsi="Calibri" w:cs="Calibri"/>
                <w:sz w:val="22"/>
                <w:szCs w:val="22"/>
              </w:rPr>
              <w:t xml:space="preserve">Veri Sorumlusu tarafından atanan ve </w:t>
            </w:r>
            <w:r>
              <w:rPr>
                <w:rFonts w:ascii="Calibri" w:hAnsi="Calibri" w:cs="Calibri"/>
                <w:sz w:val="22"/>
                <w:szCs w:val="22"/>
              </w:rPr>
              <w:t>Kanun’a</w:t>
            </w:r>
            <w:r w:rsidRPr="00DF7F73">
              <w:rPr>
                <w:rFonts w:ascii="Calibri" w:hAnsi="Calibri" w:cs="Calibri"/>
                <w:sz w:val="22"/>
                <w:szCs w:val="22"/>
              </w:rPr>
              <w:t xml:space="preserve"> uygun olarak Şirket </w:t>
            </w:r>
            <w:r w:rsidR="00AC673E">
              <w:rPr>
                <w:rFonts w:ascii="Calibri" w:hAnsi="Calibri" w:cs="Calibri"/>
                <w:sz w:val="22"/>
                <w:szCs w:val="22"/>
              </w:rPr>
              <w:t xml:space="preserve">kişisel veri </w:t>
            </w:r>
            <w:r w:rsidRPr="00DF7F73">
              <w:rPr>
                <w:rFonts w:ascii="Calibri" w:hAnsi="Calibri" w:cs="Calibri"/>
                <w:sz w:val="22"/>
                <w:szCs w:val="22"/>
              </w:rPr>
              <w:t>envanterini oluşturan, güncel tutan ve gerekli değişiklikleri Veri Sorumlusu İrtibat Kişisine ileten şirket çalışanını ifade eder.</w:t>
            </w:r>
          </w:p>
          <w:p w14:paraId="5F6433FD" w14:textId="2DF9BC3B" w:rsidR="00085D9E" w:rsidRPr="006B333E" w:rsidRDefault="004101EE" w:rsidP="004C55F5">
            <w:pPr>
              <w:autoSpaceDE w:val="0"/>
              <w:spacing w:before="120" w:after="240" w:line="276" w:lineRule="auto"/>
              <w:jc w:val="both"/>
              <w:rPr>
                <w:rFonts w:ascii="Calibri" w:hAnsi="Calibri" w:cs="Calibri"/>
                <w:color w:val="000000" w:themeColor="text1"/>
                <w:sz w:val="22"/>
                <w:szCs w:val="22"/>
                <w:lang w:eastAsia="tr-TR"/>
              </w:rPr>
            </w:pPr>
            <w:r>
              <w:rPr>
                <w:rFonts w:ascii="Calibri" w:hAnsi="Calibri" w:cs="Calibri"/>
                <w:bCs/>
                <w:color w:val="000000" w:themeColor="text1"/>
                <w:sz w:val="22"/>
                <w:szCs w:val="22"/>
              </w:rPr>
              <w:t>K</w:t>
            </w:r>
            <w:r w:rsidRPr="004101EE">
              <w:rPr>
                <w:rFonts w:ascii="Calibri" w:hAnsi="Calibri" w:cs="Calibri"/>
                <w:bCs/>
                <w:color w:val="000000" w:themeColor="text1"/>
                <w:sz w:val="22"/>
                <w:szCs w:val="22"/>
              </w:rPr>
              <w:t>işisel verilerin yer aldığı sistemlerde kullanıcıların erişim, kayıt oluşturma, görüntüleme, değiştirme gibi yetkilere sahip olup olmadıklarını gösteren bir matristir.</w:t>
            </w:r>
          </w:p>
        </w:tc>
      </w:tr>
    </w:tbl>
    <w:p w14:paraId="3B42C264" w14:textId="02BE8425" w:rsidR="002D34F7" w:rsidRPr="006B333E" w:rsidRDefault="00CB21D7" w:rsidP="00F17EAB">
      <w:pPr>
        <w:pStyle w:val="ListParagraph"/>
        <w:numPr>
          <w:ilvl w:val="0"/>
          <w:numId w:val="11"/>
        </w:numPr>
        <w:spacing w:after="120" w:line="276" w:lineRule="auto"/>
        <w:jc w:val="both"/>
        <w:rPr>
          <w:rFonts w:ascii="Calibri" w:hAnsi="Calibri" w:cs="Calibri"/>
          <w:b/>
          <w:color w:val="000000"/>
          <w:sz w:val="22"/>
          <w:szCs w:val="22"/>
          <w:lang w:eastAsia="tr-TR"/>
        </w:rPr>
      </w:pPr>
      <w:r w:rsidRPr="006B333E">
        <w:rPr>
          <w:rFonts w:ascii="Calibri" w:hAnsi="Calibri" w:cs="Calibri"/>
          <w:b/>
          <w:color w:val="000000"/>
          <w:sz w:val="22"/>
          <w:szCs w:val="22"/>
          <w:lang w:eastAsia="tr-TR"/>
        </w:rPr>
        <w:t>Kapsam</w:t>
      </w:r>
    </w:p>
    <w:p w14:paraId="4B44340F" w14:textId="0A77114C" w:rsidR="00556DF0" w:rsidRPr="006B333E" w:rsidRDefault="002D34F7" w:rsidP="00F17EAB">
      <w:pPr>
        <w:autoSpaceDE w:val="0"/>
        <w:spacing w:after="120" w:line="276" w:lineRule="auto"/>
        <w:jc w:val="both"/>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Kanun’un </w:t>
      </w:r>
      <w:r w:rsidR="00556DF0" w:rsidRPr="006B333E">
        <w:rPr>
          <w:rFonts w:ascii="Calibri" w:hAnsi="Calibri" w:cs="Calibri"/>
          <w:color w:val="000000" w:themeColor="text1"/>
          <w:sz w:val="22"/>
          <w:szCs w:val="22"/>
          <w:lang w:eastAsia="tr-TR"/>
        </w:rPr>
        <w:t>12</w:t>
      </w:r>
      <w:r w:rsidRPr="006B333E">
        <w:rPr>
          <w:rFonts w:ascii="Calibri" w:hAnsi="Calibri" w:cs="Calibri"/>
          <w:color w:val="000000" w:themeColor="text1"/>
          <w:sz w:val="22"/>
          <w:szCs w:val="22"/>
          <w:lang w:eastAsia="tr-TR"/>
        </w:rPr>
        <w:t xml:space="preserve">. </w:t>
      </w:r>
      <w:r w:rsidR="00085D9E" w:rsidRPr="006B333E">
        <w:rPr>
          <w:rFonts w:ascii="Calibri" w:hAnsi="Calibri" w:cs="Calibri"/>
          <w:color w:val="000000" w:themeColor="text1"/>
          <w:sz w:val="22"/>
          <w:szCs w:val="22"/>
          <w:lang w:eastAsia="tr-TR"/>
        </w:rPr>
        <w:t>m</w:t>
      </w:r>
      <w:r w:rsidRPr="006B333E">
        <w:rPr>
          <w:rFonts w:ascii="Calibri" w:hAnsi="Calibri" w:cs="Calibri"/>
          <w:color w:val="000000" w:themeColor="text1"/>
          <w:sz w:val="22"/>
          <w:szCs w:val="22"/>
          <w:lang w:eastAsia="tr-TR"/>
        </w:rPr>
        <w:t>addesi</w:t>
      </w:r>
      <w:r w:rsidR="00556DF0" w:rsidRPr="006B333E">
        <w:rPr>
          <w:rFonts w:ascii="Calibri" w:hAnsi="Calibri" w:cs="Calibri"/>
          <w:color w:val="000000" w:themeColor="text1"/>
          <w:sz w:val="22"/>
          <w:szCs w:val="22"/>
          <w:lang w:eastAsia="tr-TR"/>
        </w:rPr>
        <w:t xml:space="preserve"> uyarınca Şirket, veri sorumlusu olarak</w:t>
      </w:r>
      <w:r w:rsidR="00B36DE9" w:rsidRPr="006B333E">
        <w:rPr>
          <w:rFonts w:ascii="Calibri" w:hAnsi="Calibri" w:cs="Calibri"/>
          <w:color w:val="000000" w:themeColor="text1"/>
          <w:sz w:val="22"/>
          <w:szCs w:val="22"/>
          <w:lang w:eastAsia="tr-TR"/>
        </w:rPr>
        <w:t>, k</w:t>
      </w:r>
      <w:r w:rsidR="00556DF0" w:rsidRPr="006B333E">
        <w:rPr>
          <w:rFonts w:ascii="Calibri" w:hAnsi="Calibri" w:cs="Calibri"/>
          <w:color w:val="000000" w:themeColor="text1"/>
          <w:sz w:val="22"/>
          <w:szCs w:val="22"/>
          <w:lang w:eastAsia="tr-TR"/>
        </w:rPr>
        <w:t xml:space="preserve">işisel </w:t>
      </w:r>
      <w:r w:rsidR="00236166" w:rsidRPr="006B333E">
        <w:rPr>
          <w:rFonts w:ascii="Calibri" w:hAnsi="Calibri" w:cs="Calibri"/>
          <w:color w:val="000000" w:themeColor="text1"/>
          <w:sz w:val="22"/>
          <w:szCs w:val="22"/>
          <w:lang w:eastAsia="tr-TR"/>
        </w:rPr>
        <w:t>v</w:t>
      </w:r>
      <w:r w:rsidR="00381EF5" w:rsidRPr="006B333E">
        <w:rPr>
          <w:rFonts w:ascii="Calibri" w:hAnsi="Calibri" w:cs="Calibri"/>
          <w:color w:val="000000" w:themeColor="text1"/>
          <w:sz w:val="22"/>
          <w:szCs w:val="22"/>
          <w:lang w:eastAsia="tr-TR"/>
        </w:rPr>
        <w:t>eri</w:t>
      </w:r>
      <w:r w:rsidR="00556DF0" w:rsidRPr="006B333E">
        <w:rPr>
          <w:rFonts w:ascii="Calibri" w:hAnsi="Calibri" w:cs="Calibri"/>
          <w:color w:val="000000" w:themeColor="text1"/>
          <w:sz w:val="22"/>
          <w:szCs w:val="22"/>
          <w:lang w:eastAsia="tr-TR"/>
        </w:rPr>
        <w:t xml:space="preserve">lerin hukuka aykırı olarak işlenmesini </w:t>
      </w:r>
      <w:r w:rsidR="00B36DE9" w:rsidRPr="006B333E">
        <w:rPr>
          <w:rFonts w:ascii="Calibri" w:hAnsi="Calibri" w:cs="Calibri"/>
          <w:color w:val="000000" w:themeColor="text1"/>
          <w:sz w:val="22"/>
          <w:szCs w:val="22"/>
          <w:lang w:eastAsia="tr-TR"/>
        </w:rPr>
        <w:t xml:space="preserve">ve erişilmesini </w:t>
      </w:r>
      <w:r w:rsidR="00556DF0" w:rsidRPr="006B333E">
        <w:rPr>
          <w:rFonts w:ascii="Calibri" w:hAnsi="Calibri" w:cs="Calibri"/>
          <w:color w:val="000000" w:themeColor="text1"/>
          <w:sz w:val="22"/>
          <w:szCs w:val="22"/>
          <w:lang w:eastAsia="tr-TR"/>
        </w:rPr>
        <w:t>önlemek,</w:t>
      </w:r>
      <w:r w:rsidR="00B36DE9" w:rsidRPr="006B333E">
        <w:rPr>
          <w:rFonts w:ascii="Calibri" w:hAnsi="Calibri" w:cs="Calibri"/>
          <w:color w:val="000000" w:themeColor="text1"/>
          <w:sz w:val="22"/>
          <w:szCs w:val="22"/>
          <w:lang w:eastAsia="tr-TR"/>
        </w:rPr>
        <w:t xml:space="preserve"> kişisel verilerin muhafazasını sağlamak </w:t>
      </w:r>
      <w:r w:rsidR="00556DF0" w:rsidRPr="006B333E">
        <w:rPr>
          <w:rFonts w:ascii="Calibri" w:hAnsi="Calibri" w:cs="Calibri"/>
          <w:color w:val="000000" w:themeColor="text1"/>
          <w:sz w:val="22"/>
          <w:szCs w:val="22"/>
          <w:lang w:eastAsia="tr-TR"/>
        </w:rPr>
        <w:t>amacıyla uygun güvenlik düzeyini temin etmeye yönelik gerekli her türlü teknik ve idari tedbirleri almak zorundadır.</w:t>
      </w:r>
    </w:p>
    <w:p w14:paraId="6F850BA9" w14:textId="002BDE55" w:rsidR="00556DF0" w:rsidRPr="006B333E" w:rsidRDefault="00556DF0" w:rsidP="00F17EAB">
      <w:pPr>
        <w:autoSpaceDE w:val="0"/>
        <w:spacing w:after="120" w:line="276" w:lineRule="auto"/>
        <w:jc w:val="both"/>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Ayrıca, Kişisel Verileri Koruma Kurulu’nun</w:t>
      </w:r>
      <w:r w:rsidR="00252B6D">
        <w:rPr>
          <w:rFonts w:ascii="Calibri" w:hAnsi="Calibri" w:cs="Calibri"/>
          <w:color w:val="000000" w:themeColor="text1"/>
          <w:sz w:val="22"/>
          <w:szCs w:val="22"/>
          <w:lang w:eastAsia="tr-TR"/>
        </w:rPr>
        <w:t xml:space="preserve"> (Kurul)</w:t>
      </w:r>
      <w:r w:rsidRPr="006B333E">
        <w:rPr>
          <w:rFonts w:ascii="Calibri" w:hAnsi="Calibri" w:cs="Calibri"/>
          <w:color w:val="000000" w:themeColor="text1"/>
          <w:sz w:val="22"/>
          <w:szCs w:val="22"/>
          <w:lang w:eastAsia="tr-TR"/>
        </w:rPr>
        <w:t xml:space="preserve"> "Özel Nitelikli Kişisel Verilerin İşlenmesinde Veri Sorumlularınca Alınması Gereken Yeterli Önlemler" ile ilgili 31/01/2018 Tarihli ve 2018/10 Sayılı Kararı (</w:t>
      </w:r>
      <w:r w:rsidR="00875B3F" w:rsidRPr="006B333E">
        <w:rPr>
          <w:rFonts w:ascii="Calibri" w:hAnsi="Calibri" w:cs="Calibri"/>
          <w:color w:val="000000" w:themeColor="text1"/>
          <w:sz w:val="22"/>
          <w:szCs w:val="22"/>
          <w:lang w:eastAsia="tr-TR"/>
        </w:rPr>
        <w:t>özel nitelikli kişisel veriler</w:t>
      </w:r>
      <w:r w:rsidR="00875B3F">
        <w:rPr>
          <w:rFonts w:ascii="Calibri" w:hAnsi="Calibri" w:cs="Calibri"/>
          <w:color w:val="000000" w:themeColor="text1"/>
          <w:sz w:val="22"/>
          <w:szCs w:val="22"/>
          <w:lang w:eastAsia="tr-TR"/>
        </w:rPr>
        <w:t xml:space="preserve">e </w:t>
      </w:r>
      <w:r w:rsidRPr="006B333E">
        <w:rPr>
          <w:rFonts w:ascii="Calibri" w:hAnsi="Calibri" w:cs="Calibri"/>
          <w:color w:val="000000" w:themeColor="text1"/>
          <w:sz w:val="22"/>
          <w:szCs w:val="22"/>
          <w:lang w:eastAsia="tr-TR"/>
        </w:rPr>
        <w:t>dair</w:t>
      </w:r>
      <w:r w:rsidR="00384C64" w:rsidRPr="006B333E">
        <w:rPr>
          <w:rFonts w:ascii="Calibri" w:hAnsi="Calibri" w:cs="Calibri"/>
          <w:color w:val="000000" w:themeColor="text1"/>
          <w:sz w:val="22"/>
          <w:szCs w:val="22"/>
          <w:lang w:eastAsia="tr-TR"/>
        </w:rPr>
        <w:t xml:space="preserve"> </w:t>
      </w:r>
      <w:r w:rsidR="001D611E" w:rsidRPr="004C55F5">
        <w:rPr>
          <w:rFonts w:ascii="Calibri" w:hAnsi="Calibri" w:cs="Calibri"/>
          <w:color w:val="000000" w:themeColor="text1"/>
          <w:sz w:val="22"/>
          <w:szCs w:val="22"/>
          <w:lang w:eastAsia="tr-TR"/>
        </w:rPr>
        <w:t>k</w:t>
      </w:r>
      <w:r w:rsidRPr="004C55F5">
        <w:rPr>
          <w:rFonts w:ascii="Calibri" w:hAnsi="Calibri" w:cs="Calibri"/>
          <w:color w:val="000000" w:themeColor="text1"/>
          <w:sz w:val="22"/>
          <w:szCs w:val="22"/>
          <w:lang w:eastAsia="tr-TR"/>
        </w:rPr>
        <w:t>arar</w:t>
      </w:r>
      <w:r w:rsidRPr="006B333E">
        <w:rPr>
          <w:rFonts w:ascii="Calibri" w:hAnsi="Calibri" w:cs="Calibri"/>
          <w:color w:val="000000" w:themeColor="text1"/>
          <w:sz w:val="22"/>
          <w:szCs w:val="22"/>
          <w:lang w:eastAsia="tr-TR"/>
        </w:rPr>
        <w:t xml:space="preserve">) uyarınca, </w:t>
      </w:r>
      <w:r w:rsidR="00875B3F">
        <w:rPr>
          <w:rFonts w:ascii="Calibri" w:hAnsi="Calibri" w:cs="Calibri"/>
          <w:color w:val="000000" w:themeColor="text1"/>
          <w:sz w:val="22"/>
          <w:szCs w:val="22"/>
          <w:lang w:eastAsia="tr-TR"/>
        </w:rPr>
        <w:t>k</w:t>
      </w:r>
      <w:r w:rsidR="00381EF5" w:rsidRPr="006B333E">
        <w:rPr>
          <w:rFonts w:ascii="Calibri" w:hAnsi="Calibri" w:cs="Calibri"/>
          <w:color w:val="000000" w:themeColor="text1"/>
          <w:sz w:val="22"/>
          <w:szCs w:val="22"/>
          <w:lang w:eastAsia="tr-TR"/>
        </w:rPr>
        <w:t xml:space="preserve">işisel </w:t>
      </w:r>
      <w:r w:rsidR="00236166" w:rsidRPr="006B333E">
        <w:rPr>
          <w:rFonts w:ascii="Calibri" w:hAnsi="Calibri" w:cs="Calibri"/>
          <w:color w:val="000000" w:themeColor="text1"/>
          <w:sz w:val="22"/>
          <w:szCs w:val="22"/>
          <w:lang w:eastAsia="tr-TR"/>
        </w:rPr>
        <w:t xml:space="preserve">verilere </w:t>
      </w:r>
      <w:r w:rsidRPr="006B333E">
        <w:rPr>
          <w:rFonts w:ascii="Calibri" w:hAnsi="Calibri" w:cs="Calibri"/>
          <w:color w:val="000000" w:themeColor="text1"/>
          <w:sz w:val="22"/>
          <w:szCs w:val="22"/>
          <w:lang w:eastAsia="tr-TR"/>
        </w:rPr>
        <w:t xml:space="preserve">erişim yetkisine sahip kullanıcıların, yetki kapsamlarının ve sürelerinin net olarak tanımlanması gerekmektedir. </w:t>
      </w:r>
    </w:p>
    <w:p w14:paraId="38EDA260" w14:textId="796BCB06" w:rsidR="004B458A" w:rsidRDefault="00556DF0" w:rsidP="00F17EAB">
      <w:pPr>
        <w:autoSpaceDE w:val="0"/>
        <w:spacing w:after="12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 xml:space="preserve">İşbu Politika, Kanun ve </w:t>
      </w:r>
      <w:r w:rsidR="00875B3F" w:rsidRPr="006B333E">
        <w:rPr>
          <w:rFonts w:ascii="Calibri" w:hAnsi="Calibri" w:cs="Calibri"/>
          <w:color w:val="000000" w:themeColor="text1"/>
          <w:sz w:val="22"/>
          <w:szCs w:val="22"/>
          <w:lang w:eastAsia="tr-TR"/>
        </w:rPr>
        <w:t>özel nitelikli kişisel veriler</w:t>
      </w:r>
      <w:r w:rsidR="00875B3F">
        <w:rPr>
          <w:rFonts w:ascii="Calibri" w:hAnsi="Calibri" w:cs="Calibri"/>
          <w:color w:val="000000" w:themeColor="text1"/>
          <w:sz w:val="22"/>
          <w:szCs w:val="22"/>
          <w:lang w:eastAsia="tr-TR"/>
        </w:rPr>
        <w:t>e</w:t>
      </w:r>
      <w:r w:rsidRPr="006B333E">
        <w:rPr>
          <w:rFonts w:ascii="Calibri" w:hAnsi="Calibri" w:cs="Calibri"/>
          <w:bCs/>
          <w:color w:val="000000" w:themeColor="text1"/>
          <w:sz w:val="22"/>
          <w:szCs w:val="22"/>
        </w:rPr>
        <w:t xml:space="preserve"> dair </w:t>
      </w:r>
      <w:r w:rsidR="00875B3F">
        <w:rPr>
          <w:rFonts w:ascii="Calibri" w:hAnsi="Calibri" w:cs="Calibri"/>
          <w:bCs/>
          <w:color w:val="000000" w:themeColor="text1"/>
          <w:sz w:val="22"/>
          <w:szCs w:val="22"/>
        </w:rPr>
        <w:t>i</w:t>
      </w:r>
      <w:r w:rsidRPr="006B333E">
        <w:rPr>
          <w:rFonts w:ascii="Calibri" w:hAnsi="Calibri" w:cs="Calibri"/>
          <w:bCs/>
          <w:color w:val="000000" w:themeColor="text1"/>
          <w:sz w:val="22"/>
          <w:szCs w:val="22"/>
        </w:rPr>
        <w:t xml:space="preserve">lke </w:t>
      </w:r>
      <w:r w:rsidR="00875B3F">
        <w:rPr>
          <w:rFonts w:ascii="Calibri" w:hAnsi="Calibri" w:cs="Calibri"/>
          <w:bCs/>
          <w:color w:val="000000" w:themeColor="text1"/>
          <w:sz w:val="22"/>
          <w:szCs w:val="22"/>
        </w:rPr>
        <w:t>k</w:t>
      </w:r>
      <w:r w:rsidRPr="006B333E">
        <w:rPr>
          <w:rFonts w:ascii="Calibri" w:hAnsi="Calibri" w:cs="Calibri"/>
          <w:bCs/>
          <w:color w:val="000000" w:themeColor="text1"/>
          <w:sz w:val="22"/>
          <w:szCs w:val="22"/>
        </w:rPr>
        <w:t xml:space="preserve">ararı uyarınca Şirket’in </w:t>
      </w:r>
      <w:r w:rsidR="00875B3F" w:rsidRPr="006B333E">
        <w:rPr>
          <w:rFonts w:ascii="Calibri" w:hAnsi="Calibri" w:cs="Calibri"/>
          <w:color w:val="000000" w:themeColor="text1"/>
          <w:sz w:val="22"/>
          <w:szCs w:val="22"/>
          <w:lang w:eastAsia="tr-TR"/>
        </w:rPr>
        <w:t>özel nitelikli kişisel veriler</w:t>
      </w:r>
      <w:r w:rsidR="00875B3F">
        <w:rPr>
          <w:rFonts w:ascii="Calibri" w:hAnsi="Calibri" w:cs="Calibri"/>
          <w:color w:val="000000" w:themeColor="text1"/>
          <w:sz w:val="22"/>
          <w:szCs w:val="22"/>
          <w:lang w:eastAsia="tr-TR"/>
        </w:rPr>
        <w:t xml:space="preserve">in </w:t>
      </w:r>
      <w:r w:rsidR="00381EF5" w:rsidRPr="006B333E">
        <w:rPr>
          <w:rFonts w:ascii="Calibri" w:hAnsi="Calibri" w:cs="Calibri"/>
          <w:bCs/>
          <w:color w:val="000000" w:themeColor="text1"/>
          <w:sz w:val="22"/>
          <w:szCs w:val="22"/>
        </w:rPr>
        <w:t xml:space="preserve">işlenmesinde alması gereken önlemlere dair </w:t>
      </w:r>
      <w:r w:rsidRPr="006B333E">
        <w:rPr>
          <w:rFonts w:ascii="Calibri" w:hAnsi="Calibri" w:cs="Calibri"/>
          <w:bCs/>
          <w:color w:val="000000" w:themeColor="text1"/>
          <w:sz w:val="22"/>
          <w:szCs w:val="22"/>
        </w:rPr>
        <w:t>düzenleme</w:t>
      </w:r>
      <w:r w:rsidR="00381EF5" w:rsidRPr="006B333E">
        <w:rPr>
          <w:rFonts w:ascii="Calibri" w:hAnsi="Calibri" w:cs="Calibri"/>
          <w:bCs/>
          <w:color w:val="000000" w:themeColor="text1"/>
          <w:sz w:val="22"/>
          <w:szCs w:val="22"/>
        </w:rPr>
        <w:t>leri kapsar</w:t>
      </w:r>
      <w:r w:rsidRPr="006B333E">
        <w:rPr>
          <w:rFonts w:ascii="Calibri" w:hAnsi="Calibri" w:cs="Calibri"/>
          <w:bCs/>
          <w:color w:val="000000" w:themeColor="text1"/>
          <w:sz w:val="22"/>
          <w:szCs w:val="22"/>
        </w:rPr>
        <w:t xml:space="preserve">. </w:t>
      </w:r>
    </w:p>
    <w:p w14:paraId="3875DCE4" w14:textId="0A7CDDFB" w:rsidR="002D34F7" w:rsidRDefault="00CB21D7" w:rsidP="00F17EAB">
      <w:pPr>
        <w:pStyle w:val="ListParagraph"/>
        <w:numPr>
          <w:ilvl w:val="0"/>
          <w:numId w:val="11"/>
        </w:numPr>
        <w:spacing w:after="120" w:line="276" w:lineRule="auto"/>
        <w:jc w:val="both"/>
        <w:rPr>
          <w:rFonts w:ascii="Calibri" w:hAnsi="Calibri" w:cs="Calibri"/>
          <w:b/>
          <w:color w:val="000000"/>
          <w:sz w:val="22"/>
          <w:szCs w:val="22"/>
          <w:lang w:eastAsia="tr-TR"/>
        </w:rPr>
      </w:pPr>
      <w:r w:rsidRPr="00CB21D7">
        <w:rPr>
          <w:rFonts w:ascii="Calibri" w:hAnsi="Calibri" w:cs="Calibri"/>
          <w:b/>
          <w:color w:val="000000"/>
          <w:sz w:val="22"/>
          <w:szCs w:val="22"/>
          <w:lang w:eastAsia="tr-TR"/>
        </w:rPr>
        <w:lastRenderedPageBreak/>
        <w:t>Özel Nitelikli Kişisel Verilerin İşlenmesinde Alınması Gereken Önlemlere Dair Esaslar</w:t>
      </w:r>
    </w:p>
    <w:p w14:paraId="2FA9F109" w14:textId="26088A12" w:rsidR="002D66EB" w:rsidRPr="004C55F5" w:rsidRDefault="004C55F5" w:rsidP="00F17EAB">
      <w:pPr>
        <w:pStyle w:val="ListParagraph"/>
        <w:numPr>
          <w:ilvl w:val="1"/>
          <w:numId w:val="11"/>
        </w:numPr>
        <w:spacing w:after="120" w:line="276" w:lineRule="auto"/>
        <w:jc w:val="both"/>
        <w:rPr>
          <w:rFonts w:ascii="Calibri" w:hAnsi="Calibri" w:cs="Calibri"/>
          <w:b/>
          <w:color w:val="000000"/>
          <w:sz w:val="22"/>
          <w:szCs w:val="22"/>
          <w:lang w:eastAsia="tr-TR"/>
        </w:rPr>
      </w:pPr>
      <w:r>
        <w:rPr>
          <w:rFonts w:ascii="Calibri" w:hAnsi="Calibri" w:cs="Calibri"/>
          <w:b/>
          <w:color w:val="000000"/>
          <w:sz w:val="22"/>
          <w:szCs w:val="22"/>
          <w:lang w:eastAsia="tr-TR"/>
        </w:rPr>
        <w:t xml:space="preserve"> </w:t>
      </w:r>
      <w:r w:rsidR="00875B3F">
        <w:rPr>
          <w:rFonts w:ascii="Calibri" w:hAnsi="Calibri" w:cs="Calibri"/>
          <w:color w:val="000000" w:themeColor="text1"/>
          <w:sz w:val="22"/>
          <w:szCs w:val="22"/>
          <w:lang w:eastAsia="tr-TR"/>
        </w:rPr>
        <w:t>Ö</w:t>
      </w:r>
      <w:r w:rsidR="00875B3F" w:rsidRPr="006B333E">
        <w:rPr>
          <w:rFonts w:ascii="Calibri" w:hAnsi="Calibri" w:cs="Calibri"/>
          <w:color w:val="000000" w:themeColor="text1"/>
          <w:sz w:val="22"/>
          <w:szCs w:val="22"/>
          <w:lang w:eastAsia="tr-TR"/>
        </w:rPr>
        <w:t>zel nitelikli kişisel veriler</w:t>
      </w:r>
      <w:r w:rsidR="00875B3F">
        <w:rPr>
          <w:rFonts w:ascii="Calibri" w:hAnsi="Calibri" w:cs="Calibri"/>
          <w:color w:val="000000" w:themeColor="text1"/>
          <w:sz w:val="22"/>
          <w:szCs w:val="22"/>
          <w:lang w:eastAsia="tr-TR"/>
        </w:rPr>
        <w:t>in</w:t>
      </w:r>
      <w:r w:rsidR="00556DF0" w:rsidRPr="004C55F5">
        <w:rPr>
          <w:rFonts w:ascii="Calibri" w:hAnsi="Calibri" w:cs="Calibri"/>
          <w:bCs/>
          <w:color w:val="000000" w:themeColor="text1"/>
          <w:sz w:val="22"/>
          <w:szCs w:val="22"/>
        </w:rPr>
        <w:t xml:space="preserve"> işlendiği, muhafaza edildiği ve/veya erişildiği elek</w:t>
      </w:r>
      <w:r w:rsidR="001D2492" w:rsidRPr="004C55F5">
        <w:rPr>
          <w:rFonts w:ascii="Calibri" w:hAnsi="Calibri" w:cs="Calibri"/>
          <w:bCs/>
          <w:color w:val="000000" w:themeColor="text1"/>
          <w:sz w:val="22"/>
          <w:szCs w:val="22"/>
        </w:rPr>
        <w:t>tronik ve fiziki ortamlar</w:t>
      </w:r>
      <w:r w:rsidR="00556DF0" w:rsidRPr="004C55F5">
        <w:rPr>
          <w:rFonts w:ascii="Calibri" w:hAnsi="Calibri" w:cs="Calibri"/>
          <w:bCs/>
          <w:color w:val="000000" w:themeColor="text1"/>
          <w:sz w:val="22"/>
          <w:szCs w:val="22"/>
        </w:rPr>
        <w:t xml:space="preserve"> envanterde belirtilir. </w:t>
      </w:r>
      <w:r w:rsidR="00875B3F">
        <w:rPr>
          <w:rFonts w:ascii="Calibri" w:hAnsi="Calibri" w:cs="Calibri"/>
          <w:color w:val="000000" w:themeColor="text1"/>
          <w:sz w:val="22"/>
          <w:szCs w:val="22"/>
          <w:lang w:eastAsia="tr-TR"/>
        </w:rPr>
        <w:t>Ö</w:t>
      </w:r>
      <w:r w:rsidR="00875B3F" w:rsidRPr="006B333E">
        <w:rPr>
          <w:rFonts w:ascii="Calibri" w:hAnsi="Calibri" w:cs="Calibri"/>
          <w:color w:val="000000" w:themeColor="text1"/>
          <w:sz w:val="22"/>
          <w:szCs w:val="22"/>
          <w:lang w:eastAsia="tr-TR"/>
        </w:rPr>
        <w:t>zel nitelikli kişisel veriler</w:t>
      </w:r>
      <w:r w:rsidR="00556DF0" w:rsidRPr="004C55F5">
        <w:rPr>
          <w:rFonts w:ascii="Calibri" w:hAnsi="Calibri" w:cs="Calibri"/>
          <w:bCs/>
          <w:color w:val="000000" w:themeColor="text1"/>
          <w:sz w:val="22"/>
          <w:szCs w:val="22"/>
        </w:rPr>
        <w:t xml:space="preserve"> yüksek risk içeren </w:t>
      </w:r>
      <w:r w:rsidR="00875B3F">
        <w:rPr>
          <w:rFonts w:ascii="Calibri" w:hAnsi="Calibri" w:cs="Calibri"/>
          <w:bCs/>
          <w:color w:val="000000" w:themeColor="text1"/>
          <w:sz w:val="22"/>
          <w:szCs w:val="22"/>
        </w:rPr>
        <w:t>k</w:t>
      </w:r>
      <w:r w:rsidR="00381EF5" w:rsidRPr="004C55F5">
        <w:rPr>
          <w:rFonts w:ascii="Calibri" w:hAnsi="Calibri" w:cs="Calibri"/>
          <w:bCs/>
          <w:color w:val="000000" w:themeColor="text1"/>
          <w:sz w:val="22"/>
          <w:szCs w:val="22"/>
        </w:rPr>
        <w:t xml:space="preserve">işisel </w:t>
      </w:r>
      <w:r w:rsidR="00875B3F">
        <w:rPr>
          <w:rFonts w:ascii="Calibri" w:hAnsi="Calibri" w:cs="Calibri"/>
          <w:bCs/>
          <w:color w:val="000000" w:themeColor="text1"/>
          <w:sz w:val="22"/>
          <w:szCs w:val="22"/>
        </w:rPr>
        <w:t>v</w:t>
      </w:r>
      <w:r w:rsidR="00381EF5" w:rsidRPr="004C55F5">
        <w:rPr>
          <w:rFonts w:ascii="Calibri" w:hAnsi="Calibri" w:cs="Calibri"/>
          <w:bCs/>
          <w:color w:val="000000" w:themeColor="text1"/>
          <w:sz w:val="22"/>
          <w:szCs w:val="22"/>
        </w:rPr>
        <w:t>eri</w:t>
      </w:r>
      <w:r w:rsidR="00556DF0" w:rsidRPr="004C55F5">
        <w:rPr>
          <w:rFonts w:ascii="Calibri" w:hAnsi="Calibri" w:cs="Calibri"/>
          <w:bCs/>
          <w:color w:val="000000" w:themeColor="text1"/>
          <w:sz w:val="22"/>
          <w:szCs w:val="22"/>
        </w:rPr>
        <w:t xml:space="preserve">ler olarak </w:t>
      </w:r>
      <w:r w:rsidR="00875B3F">
        <w:rPr>
          <w:rFonts w:ascii="Calibri" w:hAnsi="Calibri" w:cs="Calibri"/>
          <w:bCs/>
          <w:color w:val="000000" w:themeColor="text1"/>
          <w:sz w:val="22"/>
          <w:szCs w:val="22"/>
        </w:rPr>
        <w:t>sınıflandırılır</w:t>
      </w:r>
      <w:r w:rsidR="00556DF0" w:rsidRPr="004C55F5">
        <w:rPr>
          <w:rFonts w:ascii="Calibri" w:hAnsi="Calibri" w:cs="Calibri"/>
          <w:bCs/>
          <w:color w:val="000000" w:themeColor="text1"/>
          <w:sz w:val="22"/>
          <w:szCs w:val="22"/>
        </w:rPr>
        <w:t>.</w:t>
      </w:r>
    </w:p>
    <w:p w14:paraId="721E80AA" w14:textId="6F12E0D5" w:rsidR="004C55F5" w:rsidRDefault="004C55F5" w:rsidP="00F17EAB">
      <w:pPr>
        <w:pStyle w:val="ListParagraph"/>
        <w:numPr>
          <w:ilvl w:val="1"/>
          <w:numId w:val="11"/>
        </w:numPr>
        <w:spacing w:after="120" w:line="276" w:lineRule="auto"/>
        <w:jc w:val="both"/>
        <w:rPr>
          <w:rFonts w:ascii="Calibri" w:hAnsi="Calibri" w:cs="Calibri"/>
          <w:b/>
          <w:color w:val="000000"/>
          <w:sz w:val="22"/>
          <w:szCs w:val="22"/>
          <w:lang w:eastAsia="tr-TR"/>
        </w:rPr>
      </w:pPr>
      <w:r>
        <w:rPr>
          <w:rFonts w:ascii="Calibri" w:hAnsi="Calibri" w:cs="Calibri"/>
          <w:b/>
          <w:color w:val="000000"/>
          <w:sz w:val="22"/>
          <w:szCs w:val="22"/>
          <w:lang w:eastAsia="tr-TR"/>
        </w:rPr>
        <w:t xml:space="preserve"> </w:t>
      </w:r>
      <w:r w:rsidR="00875B3F">
        <w:rPr>
          <w:rFonts w:ascii="Calibri" w:hAnsi="Calibri" w:cs="Calibri"/>
          <w:color w:val="000000" w:themeColor="text1"/>
          <w:sz w:val="22"/>
          <w:szCs w:val="22"/>
          <w:lang w:eastAsia="tr-TR"/>
        </w:rPr>
        <w:t>Ö</w:t>
      </w:r>
      <w:r w:rsidR="00875B3F" w:rsidRPr="006B333E">
        <w:rPr>
          <w:rFonts w:ascii="Calibri" w:hAnsi="Calibri" w:cs="Calibri"/>
          <w:color w:val="000000" w:themeColor="text1"/>
          <w:sz w:val="22"/>
          <w:szCs w:val="22"/>
          <w:lang w:eastAsia="tr-TR"/>
        </w:rPr>
        <w:t>zel nitelikli kişisel veriler</w:t>
      </w:r>
      <w:r w:rsidR="00875B3F">
        <w:rPr>
          <w:rFonts w:ascii="Calibri" w:hAnsi="Calibri" w:cs="Calibri"/>
          <w:color w:val="000000" w:themeColor="text1"/>
          <w:sz w:val="22"/>
          <w:szCs w:val="22"/>
          <w:lang w:eastAsia="tr-TR"/>
        </w:rPr>
        <w:t>e</w:t>
      </w:r>
      <w:r w:rsidR="00583F76" w:rsidRPr="004C55F5">
        <w:rPr>
          <w:rFonts w:ascii="Calibri" w:hAnsi="Calibri" w:cs="Calibri"/>
          <w:bCs/>
          <w:color w:val="000000" w:themeColor="text1"/>
          <w:sz w:val="22"/>
          <w:szCs w:val="22"/>
        </w:rPr>
        <w:t xml:space="preserve"> erişim Ş</w:t>
      </w:r>
      <w:r w:rsidR="00556DF0" w:rsidRPr="004C55F5">
        <w:rPr>
          <w:rFonts w:ascii="Calibri" w:hAnsi="Calibri" w:cs="Calibri"/>
          <w:bCs/>
          <w:color w:val="000000" w:themeColor="text1"/>
          <w:sz w:val="22"/>
          <w:szCs w:val="22"/>
        </w:rPr>
        <w:t xml:space="preserve">irket çalışanları </w:t>
      </w:r>
      <w:r w:rsidR="00381EF5" w:rsidRPr="004C55F5">
        <w:rPr>
          <w:rFonts w:ascii="Calibri" w:hAnsi="Calibri" w:cs="Calibri"/>
          <w:bCs/>
          <w:color w:val="000000" w:themeColor="text1"/>
          <w:sz w:val="22"/>
          <w:szCs w:val="22"/>
        </w:rPr>
        <w:t>ve alt-işveren çalışanları ile kısıtlı</w:t>
      </w:r>
      <w:r w:rsidR="00583F76" w:rsidRPr="004C55F5">
        <w:rPr>
          <w:rFonts w:ascii="Calibri" w:hAnsi="Calibri" w:cs="Calibri"/>
          <w:bCs/>
          <w:color w:val="000000" w:themeColor="text1"/>
          <w:sz w:val="22"/>
          <w:szCs w:val="22"/>
        </w:rPr>
        <w:t>dır</w:t>
      </w:r>
      <w:r w:rsidR="00556DF0" w:rsidRPr="004C55F5">
        <w:rPr>
          <w:rFonts w:ascii="Calibri" w:hAnsi="Calibri" w:cs="Calibri"/>
          <w:bCs/>
          <w:color w:val="000000" w:themeColor="text1"/>
          <w:sz w:val="22"/>
          <w:szCs w:val="22"/>
        </w:rPr>
        <w:t xml:space="preserve">. </w:t>
      </w:r>
      <w:r w:rsidR="00D77176" w:rsidRPr="004C55F5">
        <w:rPr>
          <w:rFonts w:ascii="Calibri" w:hAnsi="Calibri" w:cs="Calibri"/>
          <w:color w:val="000000" w:themeColor="text1"/>
          <w:sz w:val="22"/>
          <w:szCs w:val="22"/>
        </w:rPr>
        <w:t>Kanun’da öngörülen hukuki sebeplerin bulunması hali</w:t>
      </w:r>
      <w:r w:rsidR="00D77176" w:rsidRPr="004C55F5">
        <w:rPr>
          <w:rFonts w:ascii="Calibri" w:hAnsi="Calibri" w:cs="Calibri"/>
          <w:bCs/>
          <w:color w:val="000000" w:themeColor="text1"/>
          <w:sz w:val="22"/>
          <w:szCs w:val="22"/>
        </w:rPr>
        <w:t xml:space="preserve"> </w:t>
      </w:r>
      <w:r w:rsidR="00556DF0" w:rsidRPr="004C55F5">
        <w:rPr>
          <w:rFonts w:ascii="Calibri" w:hAnsi="Calibri" w:cs="Calibri"/>
          <w:bCs/>
          <w:color w:val="000000" w:themeColor="text1"/>
          <w:sz w:val="22"/>
          <w:szCs w:val="22"/>
        </w:rPr>
        <w:t xml:space="preserve">hariç, Şirket dışından hizmet sağlayıcılarına veya çalışanlarına </w:t>
      </w:r>
      <w:r w:rsidR="00532B01" w:rsidRPr="006B333E">
        <w:rPr>
          <w:rFonts w:ascii="Calibri" w:hAnsi="Calibri" w:cs="Calibri"/>
          <w:color w:val="000000" w:themeColor="text1"/>
          <w:sz w:val="22"/>
          <w:szCs w:val="22"/>
          <w:lang w:eastAsia="tr-TR"/>
        </w:rPr>
        <w:t>özel nitelikli kişisel veri</w:t>
      </w:r>
      <w:r w:rsidR="00532B01">
        <w:rPr>
          <w:rFonts w:ascii="Calibri" w:hAnsi="Calibri" w:cs="Calibri"/>
          <w:color w:val="000000" w:themeColor="text1"/>
          <w:sz w:val="22"/>
          <w:szCs w:val="22"/>
          <w:lang w:eastAsia="tr-TR"/>
        </w:rPr>
        <w:t xml:space="preserve"> </w:t>
      </w:r>
      <w:r w:rsidR="00556DF0" w:rsidRPr="004C55F5">
        <w:rPr>
          <w:rFonts w:ascii="Calibri" w:hAnsi="Calibri" w:cs="Calibri"/>
          <w:bCs/>
          <w:color w:val="000000" w:themeColor="text1"/>
          <w:sz w:val="22"/>
          <w:szCs w:val="22"/>
        </w:rPr>
        <w:t xml:space="preserve">erişimi verilemez. </w:t>
      </w:r>
    </w:p>
    <w:p w14:paraId="7FBC4DE9" w14:textId="64F22376" w:rsidR="004C55F5" w:rsidRDefault="00556DF0" w:rsidP="00F17EAB">
      <w:pPr>
        <w:pStyle w:val="ListParagraph"/>
        <w:numPr>
          <w:ilvl w:val="1"/>
          <w:numId w:val="11"/>
        </w:numPr>
        <w:spacing w:after="120" w:line="276" w:lineRule="auto"/>
        <w:jc w:val="both"/>
        <w:rPr>
          <w:rFonts w:ascii="Calibri" w:hAnsi="Calibri" w:cs="Calibri"/>
          <w:b/>
          <w:color w:val="000000"/>
          <w:sz w:val="22"/>
          <w:szCs w:val="22"/>
          <w:lang w:eastAsia="tr-TR"/>
        </w:rPr>
      </w:pPr>
      <w:r w:rsidRPr="004C55F5">
        <w:rPr>
          <w:rFonts w:ascii="Calibri" w:hAnsi="Calibri" w:cs="Calibri"/>
          <w:bCs/>
          <w:color w:val="000000" w:themeColor="text1"/>
          <w:sz w:val="22"/>
          <w:szCs w:val="22"/>
        </w:rPr>
        <w:t>Şirket</w:t>
      </w:r>
      <w:r w:rsidR="002D66EB" w:rsidRPr="004C55F5">
        <w:rPr>
          <w:rFonts w:ascii="Calibri" w:hAnsi="Calibri" w:cs="Calibri"/>
          <w:bCs/>
          <w:color w:val="000000" w:themeColor="text1"/>
          <w:sz w:val="22"/>
          <w:szCs w:val="22"/>
        </w:rPr>
        <w:t xml:space="preserve"> çalışanlarının, kişisel verilerin ve</w:t>
      </w:r>
      <w:r w:rsidRPr="004C55F5">
        <w:rPr>
          <w:rFonts w:ascii="Calibri" w:hAnsi="Calibri" w:cs="Calibri"/>
          <w:bCs/>
          <w:color w:val="000000" w:themeColor="text1"/>
          <w:sz w:val="22"/>
          <w:szCs w:val="22"/>
        </w:rPr>
        <w:t xml:space="preserve"> </w:t>
      </w:r>
      <w:r w:rsidR="00D120CE">
        <w:rPr>
          <w:rFonts w:ascii="Calibri" w:hAnsi="Calibri" w:cs="Calibri"/>
          <w:color w:val="000000" w:themeColor="text1"/>
          <w:sz w:val="22"/>
          <w:szCs w:val="22"/>
          <w:lang w:eastAsia="tr-TR"/>
        </w:rPr>
        <w:t>ö</w:t>
      </w:r>
      <w:r w:rsidR="00D120CE" w:rsidRPr="006B333E">
        <w:rPr>
          <w:rFonts w:ascii="Calibri" w:hAnsi="Calibri" w:cs="Calibri"/>
          <w:color w:val="000000" w:themeColor="text1"/>
          <w:sz w:val="22"/>
          <w:szCs w:val="22"/>
          <w:lang w:eastAsia="tr-TR"/>
        </w:rPr>
        <w:t>zel nitelikli kişisel veriler</w:t>
      </w:r>
      <w:r w:rsidR="00D120CE">
        <w:rPr>
          <w:rFonts w:ascii="Calibri" w:hAnsi="Calibri" w:cs="Calibri"/>
          <w:color w:val="000000" w:themeColor="text1"/>
          <w:sz w:val="22"/>
          <w:szCs w:val="22"/>
          <w:lang w:eastAsia="tr-TR"/>
        </w:rPr>
        <w:t>in</w:t>
      </w:r>
      <w:r w:rsidRPr="004C55F5">
        <w:rPr>
          <w:rFonts w:ascii="Calibri" w:hAnsi="Calibri" w:cs="Calibri"/>
          <w:bCs/>
          <w:color w:val="000000" w:themeColor="text1"/>
          <w:sz w:val="22"/>
          <w:szCs w:val="22"/>
        </w:rPr>
        <w:t xml:space="preserve"> gizliliğine </w:t>
      </w:r>
      <w:hyperlink r:id="rId11" w:history="1">
        <w:r w:rsidR="00531C11" w:rsidRPr="00D84F6E">
          <w:rPr>
            <w:rStyle w:val="Hyperlink"/>
            <w:rFonts w:ascii="Calibri" w:hAnsi="Calibri" w:cs="Calibri"/>
            <w:sz w:val="22"/>
            <w:szCs w:val="22"/>
            <w:lang w:eastAsia="tr-TR"/>
          </w:rPr>
          <w:t>“</w:t>
        </w:r>
        <w:r w:rsidR="00D84F6E" w:rsidRPr="00D84F6E">
          <w:rPr>
            <w:rStyle w:val="Hyperlink"/>
            <w:rFonts w:ascii="Calibri" w:hAnsi="Calibri" w:cs="Calibri"/>
            <w:sz w:val="22"/>
            <w:szCs w:val="22"/>
            <w:lang w:eastAsia="tr-TR"/>
          </w:rPr>
          <w:t xml:space="preserve">ARKAS </w:t>
        </w:r>
        <w:r w:rsidR="00531C11" w:rsidRPr="00D84F6E">
          <w:rPr>
            <w:rStyle w:val="Hyperlink"/>
            <w:rFonts w:ascii="Calibri" w:hAnsi="Calibri" w:cs="Calibri"/>
            <w:sz w:val="22"/>
            <w:szCs w:val="22"/>
            <w:lang w:eastAsia="tr-TR"/>
          </w:rPr>
          <w:t>Bilgi Sistemleri Genel Standartlar ve Güvenlik Politikasını”</w:t>
        </w:r>
      </w:hyperlink>
      <w:r w:rsidRPr="004C55F5">
        <w:rPr>
          <w:rFonts w:ascii="Calibri" w:hAnsi="Calibri" w:cs="Calibri"/>
          <w:bCs/>
          <w:color w:val="000000" w:themeColor="text1"/>
          <w:sz w:val="22"/>
          <w:szCs w:val="22"/>
        </w:rPr>
        <w:t xml:space="preserve"> imzalamış olmaları ve </w:t>
      </w:r>
      <w:r w:rsidR="00531C11">
        <w:rPr>
          <w:rFonts w:ascii="Calibri" w:hAnsi="Calibri" w:cs="Calibri"/>
          <w:bCs/>
          <w:color w:val="000000" w:themeColor="text1"/>
          <w:sz w:val="22"/>
          <w:szCs w:val="22"/>
        </w:rPr>
        <w:t>Kanun</w:t>
      </w:r>
      <w:r w:rsidRPr="004C55F5">
        <w:rPr>
          <w:rFonts w:ascii="Calibri" w:hAnsi="Calibri" w:cs="Calibri"/>
          <w:color w:val="000000" w:themeColor="text1"/>
          <w:sz w:val="22"/>
          <w:szCs w:val="22"/>
          <w:lang w:eastAsia="tr-TR"/>
        </w:rPr>
        <w:t xml:space="preserve"> ve buna ikincil mevzuat ile </w:t>
      </w:r>
      <w:r w:rsidR="00531C11">
        <w:rPr>
          <w:rFonts w:ascii="Calibri" w:hAnsi="Calibri" w:cs="Calibri"/>
          <w:color w:val="000000" w:themeColor="text1"/>
          <w:sz w:val="22"/>
          <w:szCs w:val="22"/>
          <w:lang w:eastAsia="tr-TR"/>
        </w:rPr>
        <w:t>ö</w:t>
      </w:r>
      <w:r w:rsidR="00531C11" w:rsidRPr="006B333E">
        <w:rPr>
          <w:rFonts w:ascii="Calibri" w:hAnsi="Calibri" w:cs="Calibri"/>
          <w:color w:val="000000" w:themeColor="text1"/>
          <w:sz w:val="22"/>
          <w:szCs w:val="22"/>
          <w:lang w:eastAsia="tr-TR"/>
        </w:rPr>
        <w:t>zel nitelikli kişisel veriler</w:t>
      </w:r>
      <w:r w:rsidR="00531C11">
        <w:rPr>
          <w:rFonts w:ascii="Calibri" w:hAnsi="Calibri" w:cs="Calibri"/>
          <w:color w:val="000000" w:themeColor="text1"/>
          <w:sz w:val="22"/>
          <w:szCs w:val="22"/>
          <w:lang w:eastAsia="tr-TR"/>
        </w:rPr>
        <w:t xml:space="preserve">in </w:t>
      </w:r>
      <w:r w:rsidRPr="004C55F5">
        <w:rPr>
          <w:rFonts w:ascii="Calibri" w:hAnsi="Calibri" w:cs="Calibri"/>
          <w:color w:val="000000" w:themeColor="text1"/>
          <w:sz w:val="22"/>
          <w:szCs w:val="22"/>
          <w:lang w:eastAsia="tr-TR"/>
        </w:rPr>
        <w:t>güvenliği konularında</w:t>
      </w:r>
      <w:r w:rsidR="001D2492" w:rsidRPr="004C55F5">
        <w:rPr>
          <w:rFonts w:ascii="Calibri" w:hAnsi="Calibri" w:cs="Calibri"/>
          <w:color w:val="000000" w:themeColor="text1"/>
          <w:sz w:val="22"/>
          <w:szCs w:val="22"/>
          <w:lang w:eastAsia="tr-TR"/>
        </w:rPr>
        <w:t xml:space="preserve"> Şirket’in belirleyeceği</w:t>
      </w:r>
      <w:r w:rsidRPr="004C55F5">
        <w:rPr>
          <w:rFonts w:ascii="Calibri" w:hAnsi="Calibri" w:cs="Calibri"/>
          <w:color w:val="000000" w:themeColor="text1"/>
          <w:sz w:val="22"/>
          <w:szCs w:val="22"/>
          <w:lang w:eastAsia="tr-TR"/>
        </w:rPr>
        <w:t xml:space="preserve"> eğitim</w:t>
      </w:r>
      <w:r w:rsidR="001D2492" w:rsidRPr="004C55F5">
        <w:rPr>
          <w:rFonts w:ascii="Calibri" w:hAnsi="Calibri" w:cs="Calibri"/>
          <w:color w:val="000000" w:themeColor="text1"/>
          <w:sz w:val="22"/>
          <w:szCs w:val="22"/>
          <w:lang w:eastAsia="tr-TR"/>
        </w:rPr>
        <w:t>i</w:t>
      </w:r>
      <w:r w:rsidRPr="004C55F5">
        <w:rPr>
          <w:rFonts w:ascii="Calibri" w:hAnsi="Calibri" w:cs="Calibri"/>
          <w:color w:val="000000" w:themeColor="text1"/>
          <w:sz w:val="22"/>
          <w:szCs w:val="22"/>
          <w:lang w:eastAsia="tr-TR"/>
        </w:rPr>
        <w:t xml:space="preserve"> almış olmaları zorunludur</w:t>
      </w:r>
      <w:r w:rsidRPr="004C55F5">
        <w:rPr>
          <w:rFonts w:ascii="Calibri" w:hAnsi="Calibri" w:cs="Calibri"/>
          <w:bCs/>
          <w:color w:val="000000" w:themeColor="text1"/>
          <w:sz w:val="22"/>
          <w:szCs w:val="22"/>
        </w:rPr>
        <w:t xml:space="preserve">. </w:t>
      </w:r>
      <w:r w:rsidR="002D66EB" w:rsidRPr="004C55F5">
        <w:rPr>
          <w:rFonts w:ascii="Calibri" w:hAnsi="Calibri" w:cs="Calibri"/>
          <w:bCs/>
          <w:color w:val="000000" w:themeColor="text1"/>
          <w:sz w:val="22"/>
          <w:szCs w:val="22"/>
        </w:rPr>
        <w:t>Şirket çalışanlarının</w:t>
      </w:r>
      <w:r w:rsidR="002D66EB" w:rsidRPr="004C55F5">
        <w:rPr>
          <w:rFonts w:ascii="Calibri" w:hAnsi="Calibri" w:cs="Calibri"/>
          <w:color w:val="000000" w:themeColor="text1"/>
          <w:sz w:val="22"/>
          <w:szCs w:val="22"/>
          <w:lang w:eastAsia="tr-TR"/>
        </w:rPr>
        <w:t xml:space="preserve"> </w:t>
      </w:r>
      <w:r w:rsidRPr="004C55F5">
        <w:rPr>
          <w:rFonts w:ascii="Calibri" w:hAnsi="Calibri" w:cs="Calibri"/>
          <w:color w:val="000000" w:themeColor="text1"/>
          <w:sz w:val="22"/>
          <w:szCs w:val="22"/>
          <w:lang w:eastAsia="tr-TR"/>
        </w:rPr>
        <w:t xml:space="preserve">farkındalığını arttırmak amacıyla Şirket bünyesinde </w:t>
      </w:r>
      <w:r w:rsidR="002D66EB" w:rsidRPr="004C55F5">
        <w:rPr>
          <w:rFonts w:ascii="Calibri" w:hAnsi="Calibri" w:cs="Calibri"/>
          <w:bCs/>
          <w:color w:val="000000" w:themeColor="text1"/>
          <w:sz w:val="22"/>
          <w:szCs w:val="22"/>
        </w:rPr>
        <w:t xml:space="preserve">kişisel verilerin </w:t>
      </w:r>
      <w:r w:rsidRPr="004C55F5">
        <w:rPr>
          <w:rFonts w:ascii="Calibri" w:hAnsi="Calibri" w:cs="Calibri"/>
          <w:color w:val="000000" w:themeColor="text1"/>
          <w:sz w:val="22"/>
          <w:szCs w:val="22"/>
          <w:lang w:eastAsia="tr-TR"/>
        </w:rPr>
        <w:t>korunması</w:t>
      </w:r>
      <w:r w:rsidR="003A230E" w:rsidRPr="004C55F5">
        <w:rPr>
          <w:rFonts w:ascii="Calibri" w:hAnsi="Calibri" w:cs="Calibri"/>
          <w:color w:val="000000" w:themeColor="text1"/>
          <w:sz w:val="22"/>
          <w:szCs w:val="22"/>
          <w:lang w:eastAsia="tr-TR"/>
        </w:rPr>
        <w:t>na yönelik</w:t>
      </w:r>
      <w:r w:rsidRPr="004C55F5">
        <w:rPr>
          <w:rFonts w:ascii="Calibri" w:hAnsi="Calibri" w:cs="Calibri"/>
          <w:color w:val="000000" w:themeColor="text1"/>
          <w:sz w:val="22"/>
          <w:szCs w:val="22"/>
          <w:lang w:eastAsia="tr-TR"/>
        </w:rPr>
        <w:t xml:space="preserve"> aktiviteler düzenler.   </w:t>
      </w:r>
    </w:p>
    <w:p w14:paraId="3D9EB381" w14:textId="52F27FB5" w:rsidR="004C55F5" w:rsidRDefault="00531C11" w:rsidP="00F17EAB">
      <w:pPr>
        <w:pStyle w:val="ListParagraph"/>
        <w:numPr>
          <w:ilvl w:val="1"/>
          <w:numId w:val="11"/>
        </w:numPr>
        <w:spacing w:after="120" w:line="276" w:lineRule="auto"/>
        <w:jc w:val="both"/>
        <w:rPr>
          <w:rFonts w:ascii="Calibri" w:hAnsi="Calibri" w:cs="Calibri"/>
          <w:b/>
          <w:color w:val="000000"/>
          <w:sz w:val="22"/>
          <w:szCs w:val="22"/>
          <w:lang w:eastAsia="tr-TR"/>
        </w:rPr>
      </w:pP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veriler</w:t>
      </w:r>
      <w:r>
        <w:rPr>
          <w:rFonts w:ascii="Calibri" w:hAnsi="Calibri" w:cs="Calibri"/>
          <w:color w:val="000000" w:themeColor="text1"/>
          <w:sz w:val="22"/>
          <w:szCs w:val="22"/>
          <w:lang w:eastAsia="tr-TR"/>
        </w:rPr>
        <w:t xml:space="preserve">in </w:t>
      </w:r>
      <w:r w:rsidR="002D66EB" w:rsidRPr="004C55F5">
        <w:rPr>
          <w:rFonts w:ascii="Calibri" w:hAnsi="Calibri" w:cs="Calibri"/>
          <w:bCs/>
          <w:color w:val="000000" w:themeColor="text1"/>
          <w:sz w:val="22"/>
          <w:szCs w:val="22"/>
        </w:rPr>
        <w:t>gizliliğine dair, tüm çalışanların uyması gereken prensipleri</w:t>
      </w:r>
      <w:r w:rsidR="00D35948" w:rsidRPr="004C55F5">
        <w:rPr>
          <w:rFonts w:ascii="Calibri" w:hAnsi="Calibri" w:cs="Calibri"/>
          <w:bCs/>
          <w:color w:val="000000" w:themeColor="text1"/>
          <w:sz w:val="22"/>
          <w:szCs w:val="22"/>
        </w:rPr>
        <w:t xml:space="preserve"> de</w:t>
      </w:r>
      <w:r w:rsidR="002D66EB" w:rsidRPr="004C55F5">
        <w:rPr>
          <w:rFonts w:ascii="Calibri" w:hAnsi="Calibri" w:cs="Calibri"/>
          <w:bCs/>
          <w:color w:val="000000" w:themeColor="text1"/>
          <w:sz w:val="22"/>
          <w:szCs w:val="22"/>
        </w:rPr>
        <w:t xml:space="preserve"> içeren ve Şirket tarafından </w:t>
      </w:r>
      <w:hyperlink r:id="rId12" w:history="1">
        <w:r w:rsidR="00163977" w:rsidRPr="00D84F6E">
          <w:rPr>
            <w:rStyle w:val="Hyperlink"/>
            <w:rFonts w:ascii="Calibri" w:hAnsi="Calibri" w:cs="Calibri"/>
            <w:sz w:val="22"/>
            <w:szCs w:val="22"/>
            <w:lang w:eastAsia="tr-TR"/>
          </w:rPr>
          <w:t>“</w:t>
        </w:r>
        <w:r w:rsidR="00D84F6E" w:rsidRPr="00D84F6E">
          <w:rPr>
            <w:rStyle w:val="Hyperlink"/>
            <w:rFonts w:ascii="Calibri" w:hAnsi="Calibri" w:cs="Calibri"/>
            <w:sz w:val="22"/>
            <w:szCs w:val="22"/>
            <w:lang w:eastAsia="tr-TR"/>
          </w:rPr>
          <w:t xml:space="preserve">ARKAS </w:t>
        </w:r>
        <w:r w:rsidR="004305F2" w:rsidRPr="00D84F6E">
          <w:rPr>
            <w:rStyle w:val="Hyperlink"/>
            <w:rFonts w:ascii="Calibri" w:hAnsi="Calibri" w:cs="Calibri"/>
            <w:sz w:val="22"/>
            <w:szCs w:val="22"/>
            <w:lang w:eastAsia="tr-TR"/>
          </w:rPr>
          <w:t>Kişisel Verilerin Korunması ve İşlenmesi Politikası</w:t>
        </w:r>
        <w:r w:rsidR="00163977" w:rsidRPr="00D84F6E">
          <w:rPr>
            <w:rStyle w:val="Hyperlink"/>
            <w:rFonts w:ascii="Calibri" w:hAnsi="Calibri" w:cs="Calibri"/>
            <w:sz w:val="22"/>
            <w:szCs w:val="22"/>
            <w:lang w:eastAsia="tr-TR"/>
          </w:rPr>
          <w:t>”</w:t>
        </w:r>
      </w:hyperlink>
      <w:r w:rsidR="00D84F6E" w:rsidRPr="00D84F6E">
        <w:rPr>
          <w:rFonts w:ascii="Calibri" w:hAnsi="Calibri" w:cs="Calibri"/>
          <w:sz w:val="22"/>
          <w:szCs w:val="22"/>
          <w:lang w:eastAsia="tr-TR"/>
        </w:rPr>
        <w:t xml:space="preserve"> </w:t>
      </w:r>
      <w:r w:rsidR="002710AE" w:rsidRPr="00D84F6E">
        <w:rPr>
          <w:rFonts w:ascii="Calibri" w:hAnsi="Calibri" w:cs="Calibri"/>
          <w:bCs/>
          <w:color w:val="000000" w:themeColor="text1"/>
          <w:sz w:val="22"/>
          <w:szCs w:val="22"/>
        </w:rPr>
        <w:t>ile</w:t>
      </w:r>
      <w:r w:rsidR="002D66EB" w:rsidRPr="00D84F6E">
        <w:rPr>
          <w:rFonts w:ascii="Calibri" w:hAnsi="Calibri" w:cs="Calibri"/>
          <w:bCs/>
          <w:color w:val="000000" w:themeColor="text1"/>
          <w:sz w:val="22"/>
          <w:szCs w:val="22"/>
        </w:rPr>
        <w:t xml:space="preserve"> </w:t>
      </w:r>
      <w:hyperlink r:id="rId13" w:history="1">
        <w:r w:rsidR="004305F2" w:rsidRPr="00D84F6E">
          <w:rPr>
            <w:rStyle w:val="Hyperlink"/>
            <w:rFonts w:ascii="Calibri" w:hAnsi="Calibri" w:cs="Calibri"/>
            <w:sz w:val="22"/>
            <w:szCs w:val="22"/>
            <w:lang w:eastAsia="tr-TR"/>
          </w:rPr>
          <w:t>“</w:t>
        </w:r>
        <w:r w:rsidR="00D84F6E" w:rsidRPr="00D84F6E">
          <w:rPr>
            <w:rStyle w:val="Hyperlink"/>
            <w:rFonts w:ascii="Calibri" w:hAnsi="Calibri" w:cs="Calibri"/>
            <w:sz w:val="22"/>
            <w:szCs w:val="22"/>
            <w:lang w:eastAsia="tr-TR"/>
          </w:rPr>
          <w:t xml:space="preserve">ARKAS </w:t>
        </w:r>
        <w:r w:rsidR="001D63F8" w:rsidRPr="00D84F6E">
          <w:rPr>
            <w:rStyle w:val="Hyperlink"/>
            <w:rFonts w:ascii="Calibri" w:hAnsi="Calibri" w:cs="Calibri"/>
            <w:sz w:val="22"/>
            <w:szCs w:val="22"/>
            <w:lang w:eastAsia="tr-TR"/>
          </w:rPr>
          <w:t>Kişisel Veri Saklama ve İmha Politikası</w:t>
        </w:r>
        <w:r w:rsidR="004305F2" w:rsidRPr="00D84F6E">
          <w:rPr>
            <w:rStyle w:val="Hyperlink"/>
            <w:rFonts w:ascii="Calibri" w:hAnsi="Calibri" w:cs="Calibri"/>
            <w:sz w:val="22"/>
            <w:szCs w:val="22"/>
            <w:lang w:eastAsia="tr-TR"/>
          </w:rPr>
          <w:t>”</w:t>
        </w:r>
      </w:hyperlink>
      <w:r w:rsidR="00D84F6E" w:rsidRPr="00D84F6E">
        <w:rPr>
          <w:rFonts w:ascii="Calibri" w:hAnsi="Calibri" w:cs="Calibri"/>
          <w:sz w:val="22"/>
          <w:szCs w:val="22"/>
          <w:lang w:eastAsia="tr-TR"/>
        </w:rPr>
        <w:t xml:space="preserve"> </w:t>
      </w:r>
      <w:r w:rsidR="002D66EB" w:rsidRPr="00D84F6E">
        <w:rPr>
          <w:rFonts w:ascii="Calibri" w:hAnsi="Calibri" w:cs="Calibri"/>
          <w:bCs/>
          <w:color w:val="000000" w:themeColor="text1"/>
          <w:sz w:val="22"/>
          <w:szCs w:val="22"/>
        </w:rPr>
        <w:t>yayınlanmıştır.</w:t>
      </w:r>
      <w:r w:rsidR="00513604" w:rsidRPr="00D84F6E">
        <w:rPr>
          <w:rFonts w:ascii="Calibri" w:hAnsi="Calibri" w:cs="Calibri"/>
          <w:bCs/>
          <w:color w:val="000000" w:themeColor="text1"/>
          <w:sz w:val="22"/>
          <w:szCs w:val="22"/>
        </w:rPr>
        <w:t xml:space="preserve"> Bunlarla birlikte</w:t>
      </w:r>
      <w:r w:rsidR="00EA58CB" w:rsidRPr="00D84F6E">
        <w:rPr>
          <w:rFonts w:ascii="Calibri" w:hAnsi="Calibri" w:cs="Calibri"/>
          <w:bCs/>
          <w:color w:val="000000" w:themeColor="text1"/>
          <w:sz w:val="22"/>
          <w:szCs w:val="22"/>
        </w:rPr>
        <w:t>,</w:t>
      </w:r>
      <w:r w:rsidR="00513604" w:rsidRPr="00D84F6E">
        <w:rPr>
          <w:rFonts w:ascii="Calibri" w:hAnsi="Calibri" w:cs="Calibri"/>
          <w:bCs/>
          <w:color w:val="000000" w:themeColor="text1"/>
          <w:sz w:val="22"/>
          <w:szCs w:val="22"/>
        </w:rPr>
        <w:t xml:space="preserve"> </w:t>
      </w:r>
      <w:r w:rsidR="001D63F8" w:rsidRPr="00D84F6E">
        <w:rPr>
          <w:rFonts w:ascii="Calibri" w:hAnsi="Calibri" w:cs="Calibri"/>
          <w:color w:val="000000" w:themeColor="text1"/>
          <w:sz w:val="22"/>
          <w:szCs w:val="22"/>
          <w:lang w:eastAsia="tr-TR"/>
        </w:rPr>
        <w:t>özel</w:t>
      </w:r>
      <w:r w:rsidR="001D63F8" w:rsidRPr="006B333E">
        <w:rPr>
          <w:rFonts w:ascii="Calibri" w:hAnsi="Calibri" w:cs="Calibri"/>
          <w:color w:val="000000" w:themeColor="text1"/>
          <w:sz w:val="22"/>
          <w:szCs w:val="22"/>
          <w:lang w:eastAsia="tr-TR"/>
        </w:rPr>
        <w:t xml:space="preserve"> nitelikli kişisel veriler</w:t>
      </w:r>
      <w:r w:rsidR="001D63F8">
        <w:rPr>
          <w:rFonts w:ascii="Calibri" w:hAnsi="Calibri" w:cs="Calibri"/>
          <w:color w:val="000000" w:themeColor="text1"/>
          <w:sz w:val="22"/>
          <w:szCs w:val="22"/>
          <w:lang w:eastAsia="tr-TR"/>
        </w:rPr>
        <w:t>in</w:t>
      </w:r>
      <w:r w:rsidR="00513604" w:rsidRPr="004C55F5">
        <w:rPr>
          <w:rFonts w:ascii="Calibri" w:hAnsi="Calibri" w:cs="Calibri"/>
          <w:bCs/>
          <w:color w:val="000000" w:themeColor="text1"/>
          <w:sz w:val="22"/>
          <w:szCs w:val="22"/>
        </w:rPr>
        <w:t xml:space="preserve"> gizliliğine dair uyulması gereken ana politika işbu politika</w:t>
      </w:r>
      <w:r w:rsidR="008873DF" w:rsidRPr="004C55F5">
        <w:rPr>
          <w:rFonts w:ascii="Calibri" w:hAnsi="Calibri" w:cs="Calibri"/>
          <w:bCs/>
          <w:color w:val="000000" w:themeColor="text1"/>
          <w:sz w:val="22"/>
          <w:szCs w:val="22"/>
        </w:rPr>
        <w:t>dır</w:t>
      </w:r>
      <w:r w:rsidR="00513604" w:rsidRPr="004C55F5">
        <w:rPr>
          <w:rFonts w:ascii="Calibri" w:hAnsi="Calibri" w:cs="Calibri"/>
          <w:bCs/>
          <w:color w:val="000000" w:themeColor="text1"/>
          <w:sz w:val="22"/>
          <w:szCs w:val="22"/>
        </w:rPr>
        <w:t>.</w:t>
      </w:r>
    </w:p>
    <w:p w14:paraId="2BD677CA" w14:textId="06A2D32F" w:rsidR="00556DF0" w:rsidRPr="004C55F5" w:rsidRDefault="00556DF0" w:rsidP="00F17EAB">
      <w:pPr>
        <w:pStyle w:val="ListParagraph"/>
        <w:numPr>
          <w:ilvl w:val="1"/>
          <w:numId w:val="11"/>
        </w:numPr>
        <w:spacing w:after="120" w:line="276" w:lineRule="auto"/>
        <w:jc w:val="both"/>
        <w:rPr>
          <w:rFonts w:ascii="Calibri" w:hAnsi="Calibri" w:cs="Calibri"/>
          <w:b/>
          <w:color w:val="000000"/>
          <w:sz w:val="22"/>
          <w:szCs w:val="22"/>
          <w:lang w:eastAsia="tr-TR"/>
        </w:rPr>
      </w:pPr>
      <w:r w:rsidRPr="004C55F5">
        <w:rPr>
          <w:rFonts w:ascii="Calibri" w:hAnsi="Calibri" w:cs="Calibri"/>
          <w:bCs/>
          <w:color w:val="000000" w:themeColor="text1"/>
          <w:sz w:val="22"/>
          <w:szCs w:val="22"/>
        </w:rPr>
        <w:t xml:space="preserve">Elektronik ortamda muhafaza edilen </w:t>
      </w:r>
      <w:r w:rsidR="001D63F8">
        <w:rPr>
          <w:rFonts w:ascii="Calibri" w:hAnsi="Calibri" w:cs="Calibri"/>
          <w:color w:val="000000" w:themeColor="text1"/>
          <w:sz w:val="22"/>
          <w:szCs w:val="22"/>
          <w:lang w:eastAsia="tr-TR"/>
        </w:rPr>
        <w:t>ö</w:t>
      </w:r>
      <w:r w:rsidR="001D63F8" w:rsidRPr="006B333E">
        <w:rPr>
          <w:rFonts w:ascii="Calibri" w:hAnsi="Calibri" w:cs="Calibri"/>
          <w:color w:val="000000" w:themeColor="text1"/>
          <w:sz w:val="22"/>
          <w:szCs w:val="22"/>
          <w:lang w:eastAsia="tr-TR"/>
        </w:rPr>
        <w:t>zel nitelikli kişisel veriler</w:t>
      </w:r>
      <w:r w:rsidRPr="004C55F5">
        <w:rPr>
          <w:rFonts w:ascii="Calibri" w:hAnsi="Calibri" w:cs="Calibri"/>
          <w:bCs/>
          <w:color w:val="000000" w:themeColor="text1"/>
          <w:sz w:val="22"/>
          <w:szCs w:val="22"/>
        </w:rPr>
        <w:t xml:space="preserve"> için,</w:t>
      </w:r>
    </w:p>
    <w:p w14:paraId="058A1867" w14:textId="6524B886" w:rsidR="004C55F5" w:rsidRPr="00D84F6E" w:rsidRDefault="001D63F8"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D84F6E">
        <w:rPr>
          <w:rFonts w:ascii="Calibri" w:hAnsi="Calibri" w:cs="Calibri"/>
          <w:color w:val="000000" w:themeColor="text1"/>
          <w:sz w:val="22"/>
          <w:szCs w:val="22"/>
          <w:lang w:eastAsia="tr-TR"/>
        </w:rPr>
        <w:t>Özel nitelikli kişisel verilerin</w:t>
      </w:r>
      <w:r w:rsidR="00B66412" w:rsidRPr="00D84F6E">
        <w:rPr>
          <w:rFonts w:ascii="Calibri" w:hAnsi="Calibri" w:cs="Calibri"/>
          <w:color w:val="000000" w:themeColor="text1"/>
          <w:sz w:val="22"/>
          <w:szCs w:val="22"/>
          <w:lang w:eastAsia="tr-TR"/>
        </w:rPr>
        <w:t xml:space="preserve"> kayıt edildiği kayıt ortamlarında kullanılacak kriptografik şifreleme metotları veya şifreleme sistemi içeren veri kayıt sistemi kullanıl</w:t>
      </w:r>
      <w:r w:rsidR="007B12E9" w:rsidRPr="00D84F6E">
        <w:rPr>
          <w:rFonts w:ascii="Calibri" w:hAnsi="Calibri" w:cs="Calibri"/>
          <w:color w:val="000000" w:themeColor="text1"/>
          <w:sz w:val="22"/>
          <w:szCs w:val="22"/>
          <w:lang w:eastAsia="tr-TR"/>
        </w:rPr>
        <w:t>ır</w:t>
      </w:r>
      <w:r w:rsidR="00B66412" w:rsidRPr="00D84F6E">
        <w:rPr>
          <w:rFonts w:ascii="Calibri" w:hAnsi="Calibri" w:cs="Calibri"/>
          <w:color w:val="000000" w:themeColor="text1"/>
          <w:sz w:val="22"/>
          <w:szCs w:val="22"/>
          <w:lang w:eastAsia="tr-TR"/>
        </w:rPr>
        <w:t>.</w:t>
      </w:r>
    </w:p>
    <w:p w14:paraId="31848938" w14:textId="5A4DFA5E" w:rsidR="004C55F5" w:rsidRDefault="001D63F8"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veriler</w:t>
      </w:r>
      <w:r>
        <w:rPr>
          <w:rFonts w:ascii="Calibri" w:hAnsi="Calibri" w:cs="Calibri"/>
          <w:color w:val="000000" w:themeColor="text1"/>
          <w:sz w:val="22"/>
          <w:szCs w:val="22"/>
          <w:lang w:eastAsia="tr-TR"/>
        </w:rPr>
        <w:t xml:space="preserve">in </w:t>
      </w:r>
      <w:r w:rsidR="00B66412" w:rsidRPr="004C55F5">
        <w:rPr>
          <w:rFonts w:ascii="Calibri" w:hAnsi="Calibri" w:cs="Calibri"/>
          <w:color w:val="000000" w:themeColor="text1"/>
          <w:sz w:val="22"/>
          <w:szCs w:val="22"/>
          <w:lang w:eastAsia="tr-TR"/>
        </w:rPr>
        <w:t xml:space="preserve">aktarımlarında kullanılacak şifreleme yöntemleri en azından </w:t>
      </w:r>
      <w:r w:rsidR="00381EF5" w:rsidRPr="004C55F5">
        <w:rPr>
          <w:rFonts w:ascii="Calibri" w:hAnsi="Calibri" w:cs="Calibri"/>
          <w:color w:val="000000" w:themeColor="text1"/>
          <w:sz w:val="22"/>
          <w:szCs w:val="22"/>
          <w:lang w:eastAsia="tr-TR"/>
        </w:rPr>
        <w:t xml:space="preserve">Uçtan Uca Şifreleme </w:t>
      </w:r>
      <w:r w:rsidR="00B66412" w:rsidRPr="004C55F5">
        <w:rPr>
          <w:rFonts w:ascii="Calibri" w:hAnsi="Calibri" w:cs="Calibri"/>
          <w:color w:val="000000" w:themeColor="text1"/>
          <w:sz w:val="22"/>
          <w:szCs w:val="22"/>
          <w:lang w:eastAsia="tr-TR"/>
        </w:rPr>
        <w:t>koruması içeren e-posta sistemlerinin kullanılması veya kurulumu sağlanır.</w:t>
      </w:r>
    </w:p>
    <w:p w14:paraId="2E1B5074" w14:textId="77777777" w:rsidR="004C55F5" w:rsidRDefault="00556DF0"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color w:val="000000" w:themeColor="text1"/>
          <w:sz w:val="22"/>
          <w:szCs w:val="22"/>
          <w:lang w:eastAsia="tr-TR"/>
        </w:rPr>
        <w:t xml:space="preserve">Kriptografik anahtarlar güvenli ortamda </w:t>
      </w:r>
      <w:r w:rsidR="00E143E7" w:rsidRPr="004C55F5">
        <w:rPr>
          <w:rFonts w:ascii="Calibri" w:hAnsi="Calibri" w:cs="Calibri"/>
          <w:i/>
          <w:color w:val="000000" w:themeColor="text1"/>
          <w:sz w:val="22"/>
          <w:szCs w:val="22"/>
          <w:lang w:eastAsia="tr-TR"/>
        </w:rPr>
        <w:t>(secure vault)</w:t>
      </w:r>
      <w:r w:rsidR="00E143E7" w:rsidRPr="004C55F5">
        <w:rPr>
          <w:rFonts w:ascii="Calibri" w:hAnsi="Calibri" w:cs="Calibri"/>
          <w:color w:val="000000" w:themeColor="text1"/>
          <w:sz w:val="22"/>
          <w:szCs w:val="22"/>
          <w:lang w:eastAsia="tr-TR"/>
        </w:rPr>
        <w:t xml:space="preserve"> </w:t>
      </w:r>
      <w:r w:rsidRPr="004C55F5">
        <w:rPr>
          <w:rFonts w:ascii="Calibri" w:hAnsi="Calibri" w:cs="Calibri"/>
          <w:color w:val="000000" w:themeColor="text1"/>
          <w:sz w:val="22"/>
          <w:szCs w:val="22"/>
          <w:lang w:eastAsia="tr-TR"/>
        </w:rPr>
        <w:t>tutulur.</w:t>
      </w:r>
    </w:p>
    <w:p w14:paraId="163E4E15" w14:textId="77777777" w:rsidR="004C55F5" w:rsidRDefault="00556DF0"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color w:val="000000" w:themeColor="text1"/>
          <w:sz w:val="22"/>
          <w:szCs w:val="22"/>
          <w:lang w:eastAsia="tr-TR"/>
        </w:rPr>
        <w:t>Veriler üzerinde gerçekleştirilen hareketlerin işlem kayıtları</w:t>
      </w:r>
      <w:r w:rsidR="00675C6B" w:rsidRPr="004C55F5">
        <w:rPr>
          <w:rFonts w:ascii="Calibri" w:hAnsi="Calibri" w:cs="Calibri"/>
          <w:color w:val="000000" w:themeColor="text1"/>
          <w:sz w:val="22"/>
          <w:szCs w:val="22"/>
          <w:lang w:eastAsia="tr-TR"/>
        </w:rPr>
        <w:t xml:space="preserve"> loglan</w:t>
      </w:r>
      <w:r w:rsidR="00393FCB" w:rsidRPr="004C55F5">
        <w:rPr>
          <w:rFonts w:ascii="Calibri" w:hAnsi="Calibri" w:cs="Calibri"/>
          <w:color w:val="000000" w:themeColor="text1"/>
          <w:sz w:val="22"/>
          <w:szCs w:val="22"/>
          <w:lang w:eastAsia="tr-TR"/>
        </w:rPr>
        <w:t>ır, zaman damgasıyla imzalanır ve güvenli ortamda erişim kontrolleri uygulanarak saklanır.</w:t>
      </w:r>
    </w:p>
    <w:p w14:paraId="506F20D8" w14:textId="77777777" w:rsidR="004C55F5" w:rsidRDefault="00393FCB"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color w:val="000000" w:themeColor="text1"/>
          <w:sz w:val="22"/>
          <w:szCs w:val="22"/>
          <w:lang w:eastAsia="tr-TR"/>
        </w:rPr>
        <w:t>Üreticilerin yayınladığı</w:t>
      </w:r>
      <w:r w:rsidR="00556DF0" w:rsidRPr="004C55F5">
        <w:rPr>
          <w:rFonts w:ascii="Calibri" w:hAnsi="Calibri" w:cs="Calibri"/>
          <w:color w:val="000000" w:themeColor="text1"/>
          <w:sz w:val="22"/>
          <w:szCs w:val="22"/>
          <w:lang w:eastAsia="tr-TR"/>
        </w:rPr>
        <w:t xml:space="preserve"> güvenlik </w:t>
      </w:r>
      <w:r w:rsidR="009267D5" w:rsidRPr="004C55F5">
        <w:rPr>
          <w:rFonts w:ascii="Calibri" w:hAnsi="Calibri" w:cs="Calibri"/>
          <w:color w:val="000000" w:themeColor="text1"/>
          <w:sz w:val="22"/>
          <w:szCs w:val="22"/>
          <w:lang w:eastAsia="tr-TR"/>
        </w:rPr>
        <w:t xml:space="preserve">güncellemeleri </w:t>
      </w:r>
      <w:r w:rsidRPr="004C55F5">
        <w:rPr>
          <w:rFonts w:ascii="Calibri" w:hAnsi="Calibri" w:cs="Calibri"/>
          <w:color w:val="000000" w:themeColor="text1"/>
          <w:sz w:val="22"/>
          <w:szCs w:val="22"/>
          <w:lang w:eastAsia="tr-TR"/>
        </w:rPr>
        <w:t xml:space="preserve">veri sistemlerine </w:t>
      </w:r>
      <w:r w:rsidR="00BB04B3" w:rsidRPr="004C55F5">
        <w:rPr>
          <w:rFonts w:ascii="Calibri" w:hAnsi="Calibri" w:cs="Calibri"/>
          <w:color w:val="000000" w:themeColor="text1"/>
          <w:sz w:val="22"/>
          <w:szCs w:val="22"/>
          <w:lang w:eastAsia="tr-TR"/>
        </w:rPr>
        <w:t>uygulanır</w:t>
      </w:r>
      <w:r w:rsidR="009267D5" w:rsidRPr="004C55F5">
        <w:rPr>
          <w:rFonts w:ascii="Calibri" w:hAnsi="Calibri" w:cs="Calibri"/>
          <w:color w:val="000000" w:themeColor="text1"/>
          <w:sz w:val="22"/>
          <w:szCs w:val="22"/>
          <w:lang w:eastAsia="tr-TR"/>
        </w:rPr>
        <w:t>.</w:t>
      </w:r>
    </w:p>
    <w:p w14:paraId="50219110" w14:textId="77777777" w:rsidR="004C55F5" w:rsidRDefault="00556DF0"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color w:val="000000" w:themeColor="text1"/>
          <w:sz w:val="22"/>
          <w:szCs w:val="22"/>
          <w:lang w:eastAsia="tr-TR"/>
        </w:rPr>
        <w:t>Verilerin bulunduğu ortamlara ait güvenlik testler</w:t>
      </w:r>
      <w:r w:rsidR="00393FCB" w:rsidRPr="004C55F5">
        <w:rPr>
          <w:rFonts w:ascii="Calibri" w:hAnsi="Calibri" w:cs="Calibri"/>
          <w:color w:val="000000" w:themeColor="text1"/>
          <w:sz w:val="22"/>
          <w:szCs w:val="22"/>
          <w:lang w:eastAsia="tr-TR"/>
        </w:rPr>
        <w:t>i yılda 1 kez</w:t>
      </w:r>
      <w:r w:rsidRPr="004C55F5">
        <w:rPr>
          <w:rFonts w:ascii="Calibri" w:hAnsi="Calibri" w:cs="Calibri"/>
          <w:color w:val="000000" w:themeColor="text1"/>
          <w:sz w:val="22"/>
          <w:szCs w:val="22"/>
          <w:lang w:eastAsia="tr-TR"/>
        </w:rPr>
        <w:t xml:space="preserve"> yapıl</w:t>
      </w:r>
      <w:r w:rsidR="00393FCB" w:rsidRPr="004C55F5">
        <w:rPr>
          <w:rFonts w:ascii="Calibri" w:hAnsi="Calibri" w:cs="Calibri"/>
          <w:color w:val="000000" w:themeColor="text1"/>
          <w:sz w:val="22"/>
          <w:szCs w:val="22"/>
          <w:lang w:eastAsia="tr-TR"/>
        </w:rPr>
        <w:t xml:space="preserve">ır </w:t>
      </w:r>
      <w:r w:rsidRPr="004C55F5">
        <w:rPr>
          <w:rFonts w:ascii="Calibri" w:hAnsi="Calibri" w:cs="Calibri"/>
          <w:color w:val="000000" w:themeColor="text1"/>
          <w:sz w:val="22"/>
          <w:szCs w:val="22"/>
          <w:lang w:eastAsia="tr-TR"/>
        </w:rPr>
        <w:t>ve test sonuçlarının kayıt altına alınması</w:t>
      </w:r>
      <w:r w:rsidR="00393FCB" w:rsidRPr="004C55F5">
        <w:rPr>
          <w:rFonts w:ascii="Calibri" w:hAnsi="Calibri" w:cs="Calibri"/>
          <w:color w:val="000000" w:themeColor="text1"/>
          <w:sz w:val="22"/>
          <w:szCs w:val="22"/>
          <w:lang w:eastAsia="tr-TR"/>
        </w:rPr>
        <w:t xml:space="preserve"> sağlanır.</w:t>
      </w:r>
      <w:r w:rsidRPr="004C55F5">
        <w:rPr>
          <w:rFonts w:ascii="Calibri" w:hAnsi="Calibri" w:cs="Calibri"/>
          <w:color w:val="000000" w:themeColor="text1"/>
          <w:sz w:val="22"/>
          <w:szCs w:val="22"/>
          <w:lang w:eastAsia="tr-TR"/>
        </w:rPr>
        <w:t xml:space="preserve"> </w:t>
      </w:r>
    </w:p>
    <w:p w14:paraId="1A2668A8" w14:textId="2A53559A" w:rsidR="004C55F5" w:rsidRDefault="00556DF0"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color w:val="000000" w:themeColor="text1"/>
          <w:sz w:val="22"/>
          <w:szCs w:val="22"/>
          <w:lang w:eastAsia="tr-TR"/>
        </w:rPr>
        <w:t xml:space="preserve">Verilere erişim için </w:t>
      </w:r>
      <w:r w:rsidR="00393FCB" w:rsidRPr="004C55F5">
        <w:rPr>
          <w:rFonts w:ascii="Calibri" w:hAnsi="Calibri" w:cs="Calibri"/>
          <w:color w:val="000000" w:themeColor="text1"/>
          <w:sz w:val="22"/>
          <w:szCs w:val="22"/>
          <w:lang w:eastAsia="tr-TR"/>
        </w:rPr>
        <w:t>erişim yetki kontrol metotları uygulanır. Bu metotlar</w:t>
      </w:r>
      <w:r w:rsidR="005B10D2">
        <w:rPr>
          <w:rFonts w:ascii="Calibri" w:hAnsi="Calibri" w:cs="Calibri"/>
          <w:color w:val="000000" w:themeColor="text1"/>
          <w:sz w:val="22"/>
          <w:szCs w:val="22"/>
          <w:lang w:eastAsia="tr-TR"/>
        </w:rPr>
        <w:t xml:space="preserve"> </w:t>
      </w:r>
      <w:hyperlink r:id="rId14" w:anchor="search=Eri%C5%9Fim%20Kontrol%20Yetki%20Politikas%C4%B1" w:history="1">
        <w:r w:rsidR="005B10D2" w:rsidRPr="00D84F6E">
          <w:rPr>
            <w:rStyle w:val="Hyperlink"/>
            <w:rFonts w:ascii="Calibri" w:hAnsi="Calibri" w:cs="Calibri"/>
            <w:sz w:val="22"/>
            <w:szCs w:val="22"/>
            <w:lang w:eastAsia="tr-TR"/>
          </w:rPr>
          <w:t>“</w:t>
        </w:r>
        <w:r w:rsidR="00D84F6E" w:rsidRPr="00D84F6E">
          <w:rPr>
            <w:rStyle w:val="Hyperlink"/>
            <w:rFonts w:ascii="Calibri" w:hAnsi="Calibri" w:cs="Calibri"/>
            <w:sz w:val="22"/>
            <w:szCs w:val="22"/>
            <w:lang w:eastAsia="tr-TR"/>
          </w:rPr>
          <w:t xml:space="preserve">ARKAS </w:t>
        </w:r>
        <w:r w:rsidR="005B10D2" w:rsidRPr="00D84F6E">
          <w:rPr>
            <w:rStyle w:val="Hyperlink"/>
            <w:rFonts w:ascii="Calibri" w:hAnsi="Calibri" w:cs="Calibri"/>
            <w:sz w:val="22"/>
            <w:szCs w:val="22"/>
            <w:lang w:eastAsia="tr-TR"/>
          </w:rPr>
          <w:t xml:space="preserve">Bilgi Sistemleri Erişim Kontrol </w:t>
        </w:r>
        <w:r w:rsidR="00D84F6E" w:rsidRPr="00D84F6E">
          <w:rPr>
            <w:rStyle w:val="Hyperlink"/>
            <w:rFonts w:ascii="Calibri" w:hAnsi="Calibri" w:cs="Calibri"/>
            <w:sz w:val="22"/>
            <w:szCs w:val="22"/>
            <w:lang w:eastAsia="tr-TR"/>
          </w:rPr>
          <w:t>Yönetim</w:t>
        </w:r>
        <w:r w:rsidR="005B10D2" w:rsidRPr="00D84F6E">
          <w:rPr>
            <w:rStyle w:val="Hyperlink"/>
            <w:rFonts w:ascii="Calibri" w:hAnsi="Calibri" w:cs="Calibri"/>
            <w:sz w:val="22"/>
            <w:szCs w:val="22"/>
            <w:lang w:eastAsia="tr-TR"/>
          </w:rPr>
          <w:t xml:space="preserve"> Politikasına”</w:t>
        </w:r>
      </w:hyperlink>
      <w:r w:rsidR="005B10D2" w:rsidRPr="00D84F6E">
        <w:rPr>
          <w:rFonts w:ascii="Calibri" w:hAnsi="Calibri" w:cs="Calibri"/>
          <w:sz w:val="22"/>
          <w:szCs w:val="22"/>
          <w:lang w:eastAsia="tr-TR"/>
        </w:rPr>
        <w:t xml:space="preserve"> </w:t>
      </w:r>
      <w:r w:rsidR="00393FCB" w:rsidRPr="00D84F6E">
        <w:rPr>
          <w:rFonts w:ascii="Calibri" w:hAnsi="Calibri" w:cs="Calibri"/>
          <w:color w:val="000000" w:themeColor="text1"/>
          <w:sz w:val="22"/>
          <w:szCs w:val="22"/>
          <w:lang w:eastAsia="tr-TR"/>
        </w:rPr>
        <w:t>göre takip edilir</w:t>
      </w:r>
      <w:r w:rsidR="00A32F77" w:rsidRPr="004C55F5">
        <w:rPr>
          <w:rFonts w:ascii="Calibri" w:hAnsi="Calibri" w:cs="Calibri"/>
          <w:color w:val="000000" w:themeColor="text1"/>
          <w:sz w:val="22"/>
          <w:szCs w:val="22"/>
          <w:lang w:eastAsia="tr-TR"/>
        </w:rPr>
        <w:t>.</w:t>
      </w:r>
      <w:r w:rsidRPr="004C55F5">
        <w:rPr>
          <w:rFonts w:ascii="Calibri" w:hAnsi="Calibri" w:cs="Calibri"/>
          <w:color w:val="000000" w:themeColor="text1"/>
          <w:sz w:val="22"/>
          <w:szCs w:val="22"/>
          <w:lang w:eastAsia="tr-TR"/>
        </w:rPr>
        <w:t xml:space="preserve"> </w:t>
      </w:r>
    </w:p>
    <w:p w14:paraId="4B541681" w14:textId="54217349" w:rsidR="00556DF0" w:rsidRPr="004C55F5" w:rsidRDefault="00556DF0" w:rsidP="00D84F6E">
      <w:pPr>
        <w:pStyle w:val="ListParagraph"/>
        <w:numPr>
          <w:ilvl w:val="1"/>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bCs/>
          <w:color w:val="000000" w:themeColor="text1"/>
          <w:sz w:val="22"/>
          <w:szCs w:val="22"/>
        </w:rPr>
        <w:t>Fiziksel</w:t>
      </w:r>
      <w:r w:rsidRPr="004C55F5">
        <w:rPr>
          <w:rFonts w:ascii="Calibri" w:hAnsi="Calibri" w:cs="Calibri"/>
          <w:color w:val="000000" w:themeColor="text1"/>
          <w:sz w:val="22"/>
          <w:szCs w:val="22"/>
          <w:lang w:eastAsia="tr-TR"/>
        </w:rPr>
        <w:t xml:space="preserve"> </w:t>
      </w:r>
      <w:r w:rsidRPr="004C55F5">
        <w:rPr>
          <w:rFonts w:ascii="Calibri" w:hAnsi="Calibri" w:cs="Calibri"/>
          <w:bCs/>
          <w:color w:val="000000" w:themeColor="text1"/>
          <w:sz w:val="22"/>
          <w:szCs w:val="22"/>
        </w:rPr>
        <w:t>ortamda</w:t>
      </w:r>
      <w:r w:rsidRPr="004C55F5">
        <w:rPr>
          <w:rFonts w:ascii="Calibri" w:hAnsi="Calibri" w:cs="Calibri"/>
          <w:color w:val="000000" w:themeColor="text1"/>
          <w:sz w:val="22"/>
          <w:szCs w:val="22"/>
          <w:lang w:eastAsia="tr-TR"/>
        </w:rPr>
        <w:t xml:space="preserve"> işlenen, muhafaza edilen ve/veya erişilen ÖNKV için,</w:t>
      </w:r>
    </w:p>
    <w:p w14:paraId="384E4742" w14:textId="480EAE59" w:rsidR="004C55F5" w:rsidRDefault="004A5B8C"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veriler</w:t>
      </w:r>
      <w:r>
        <w:rPr>
          <w:rFonts w:ascii="Calibri" w:hAnsi="Calibri" w:cs="Calibri"/>
          <w:color w:val="000000" w:themeColor="text1"/>
          <w:sz w:val="22"/>
          <w:szCs w:val="22"/>
          <w:lang w:eastAsia="tr-TR"/>
        </w:rPr>
        <w:t>in</w:t>
      </w:r>
      <w:r w:rsidR="00556DF0" w:rsidRPr="004C55F5">
        <w:rPr>
          <w:rFonts w:ascii="Calibri" w:hAnsi="Calibri" w:cs="Calibri"/>
          <w:color w:val="000000" w:themeColor="text1"/>
          <w:sz w:val="22"/>
          <w:szCs w:val="22"/>
          <w:lang w:eastAsia="tr-TR"/>
        </w:rPr>
        <w:t xml:space="preserve"> bulunduğu ortamlar ve nitelikleri her bir departman tarafından </w:t>
      </w:r>
      <w:r w:rsidR="00051805">
        <w:rPr>
          <w:rFonts w:ascii="Calibri" w:hAnsi="Calibri" w:cs="Calibri"/>
          <w:color w:val="000000" w:themeColor="text1"/>
          <w:sz w:val="22"/>
          <w:szCs w:val="22"/>
          <w:lang w:eastAsia="tr-TR"/>
        </w:rPr>
        <w:t xml:space="preserve">kişisel veri </w:t>
      </w:r>
      <w:r w:rsidR="00556DF0" w:rsidRPr="004C55F5">
        <w:rPr>
          <w:rFonts w:ascii="Calibri" w:hAnsi="Calibri" w:cs="Calibri"/>
          <w:color w:val="000000" w:themeColor="text1"/>
          <w:sz w:val="22"/>
          <w:szCs w:val="22"/>
          <w:lang w:eastAsia="tr-TR"/>
        </w:rPr>
        <w:t>envanter</w:t>
      </w:r>
      <w:r w:rsidR="00051805">
        <w:rPr>
          <w:rFonts w:ascii="Calibri" w:hAnsi="Calibri" w:cs="Calibri"/>
          <w:color w:val="000000" w:themeColor="text1"/>
          <w:sz w:val="22"/>
          <w:szCs w:val="22"/>
          <w:lang w:eastAsia="tr-TR"/>
        </w:rPr>
        <w:t>in</w:t>
      </w:r>
      <w:r w:rsidR="00556DF0" w:rsidRPr="004C55F5">
        <w:rPr>
          <w:rFonts w:ascii="Calibri" w:hAnsi="Calibri" w:cs="Calibri"/>
          <w:color w:val="000000" w:themeColor="text1"/>
          <w:sz w:val="22"/>
          <w:szCs w:val="22"/>
          <w:lang w:eastAsia="tr-TR"/>
        </w:rPr>
        <w:t xml:space="preserve">de belirlenir. </w:t>
      </w:r>
    </w:p>
    <w:p w14:paraId="6C0C5449" w14:textId="716E6540" w:rsidR="004C55F5" w:rsidRDefault="004A5B8C"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veriler</w:t>
      </w:r>
      <w:r>
        <w:rPr>
          <w:rFonts w:ascii="Calibri" w:hAnsi="Calibri" w:cs="Calibri"/>
          <w:color w:val="000000" w:themeColor="text1"/>
          <w:sz w:val="22"/>
          <w:szCs w:val="22"/>
          <w:lang w:eastAsia="tr-TR"/>
        </w:rPr>
        <w:t>in</w:t>
      </w:r>
      <w:r w:rsidR="00556DF0" w:rsidRPr="004C55F5">
        <w:rPr>
          <w:rFonts w:ascii="Calibri" w:hAnsi="Calibri" w:cs="Calibri"/>
          <w:color w:val="000000" w:themeColor="text1"/>
          <w:sz w:val="22"/>
          <w:szCs w:val="22"/>
          <w:lang w:eastAsia="tr-TR"/>
        </w:rPr>
        <w:t xml:space="preserve"> bulunduğu ortamın niteliğine göre</w:t>
      </w:r>
      <w:r w:rsidR="00E143E7" w:rsidRPr="004C55F5">
        <w:rPr>
          <w:rFonts w:ascii="Calibri" w:hAnsi="Calibri" w:cs="Calibri"/>
          <w:color w:val="000000" w:themeColor="text1"/>
          <w:sz w:val="22"/>
          <w:szCs w:val="22"/>
          <w:lang w:eastAsia="tr-TR"/>
        </w:rPr>
        <w:t xml:space="preserve"> gerekli</w:t>
      </w:r>
      <w:r w:rsidR="00556DF0" w:rsidRPr="004C55F5">
        <w:rPr>
          <w:rFonts w:ascii="Calibri" w:hAnsi="Calibri" w:cs="Calibri"/>
          <w:color w:val="000000" w:themeColor="text1"/>
          <w:sz w:val="22"/>
          <w:szCs w:val="22"/>
          <w:lang w:eastAsia="tr-TR"/>
        </w:rPr>
        <w:t xml:space="preserve"> önlemlerin alındığından emin olunması gereklidir. </w:t>
      </w:r>
    </w:p>
    <w:p w14:paraId="3000EB3F" w14:textId="6C311591" w:rsidR="004C55F5" w:rsidRDefault="00556DF0"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sidRPr="004C55F5">
        <w:rPr>
          <w:rFonts w:ascii="Calibri" w:hAnsi="Calibri" w:cs="Calibri"/>
          <w:color w:val="000000" w:themeColor="text1"/>
          <w:sz w:val="22"/>
          <w:szCs w:val="22"/>
          <w:lang w:eastAsia="tr-TR"/>
        </w:rPr>
        <w:t>Şirket</w:t>
      </w:r>
      <w:r w:rsidR="00E143E7" w:rsidRPr="004C55F5">
        <w:rPr>
          <w:rFonts w:ascii="Calibri" w:hAnsi="Calibri" w:cs="Calibri"/>
          <w:color w:val="000000" w:themeColor="text1"/>
          <w:sz w:val="22"/>
          <w:szCs w:val="22"/>
          <w:lang w:eastAsia="tr-TR"/>
        </w:rPr>
        <w:t>,</w:t>
      </w:r>
      <w:r w:rsidR="00D77176" w:rsidRPr="004C55F5">
        <w:rPr>
          <w:rFonts w:ascii="Calibri" w:hAnsi="Calibri" w:cs="Calibri"/>
          <w:color w:val="000000" w:themeColor="text1"/>
          <w:sz w:val="22"/>
          <w:szCs w:val="22"/>
          <w:lang w:eastAsia="tr-TR"/>
        </w:rPr>
        <w:t xml:space="preserve"> herhangi bir veri ihlali durumunda kanuni yükümlülüklerin yerine getirilebilmesi ve bu konudaki düzenlemelere uygun hareket edilebilmesi </w:t>
      </w:r>
      <w:r w:rsidRPr="004C55F5">
        <w:rPr>
          <w:rFonts w:ascii="Calibri" w:hAnsi="Calibri" w:cs="Calibri"/>
          <w:bCs/>
          <w:color w:val="000000" w:themeColor="text1"/>
          <w:sz w:val="22"/>
          <w:szCs w:val="22"/>
        </w:rPr>
        <w:t xml:space="preserve">amacıyla </w:t>
      </w:r>
      <w:hyperlink r:id="rId15" w:history="1">
        <w:r w:rsidR="004A5B8C" w:rsidRPr="00D84F6E">
          <w:rPr>
            <w:rStyle w:val="Hyperlink"/>
            <w:rFonts w:ascii="Calibri" w:hAnsi="Calibri" w:cs="Calibri"/>
            <w:sz w:val="22"/>
            <w:szCs w:val="22"/>
            <w:lang w:eastAsia="tr-TR"/>
          </w:rPr>
          <w:t>“</w:t>
        </w:r>
        <w:r w:rsidR="00D84F6E" w:rsidRPr="00D84F6E">
          <w:rPr>
            <w:rStyle w:val="Hyperlink"/>
            <w:rFonts w:ascii="Calibri" w:hAnsi="Calibri" w:cs="Calibri"/>
            <w:sz w:val="22"/>
            <w:szCs w:val="22"/>
            <w:lang w:eastAsia="tr-TR"/>
          </w:rPr>
          <w:t xml:space="preserve">ARKAS </w:t>
        </w:r>
        <w:r w:rsidR="004E4504" w:rsidRPr="00D84F6E">
          <w:rPr>
            <w:rStyle w:val="Hyperlink"/>
            <w:rFonts w:ascii="Calibri" w:hAnsi="Calibri" w:cs="Calibri"/>
            <w:sz w:val="22"/>
            <w:szCs w:val="22"/>
            <w:lang w:eastAsia="tr-TR"/>
          </w:rPr>
          <w:t xml:space="preserve">Kriz Müdahale </w:t>
        </w:r>
        <w:r w:rsidR="00D84F6E" w:rsidRPr="00D84F6E">
          <w:rPr>
            <w:rStyle w:val="Hyperlink"/>
            <w:rFonts w:ascii="Calibri" w:hAnsi="Calibri" w:cs="Calibri"/>
            <w:sz w:val="22"/>
            <w:szCs w:val="22"/>
            <w:lang w:eastAsia="tr-TR"/>
          </w:rPr>
          <w:t>Prosedürünü”</w:t>
        </w:r>
      </w:hyperlink>
      <w:r w:rsidR="00E143E7" w:rsidRPr="004C55F5">
        <w:rPr>
          <w:rFonts w:ascii="Calibri" w:hAnsi="Calibri" w:cs="Calibri"/>
          <w:bCs/>
          <w:color w:val="000000" w:themeColor="text1"/>
          <w:sz w:val="22"/>
          <w:szCs w:val="22"/>
        </w:rPr>
        <w:t xml:space="preserve"> işletmektedir.</w:t>
      </w:r>
      <w:r w:rsidRPr="004C55F5">
        <w:rPr>
          <w:rFonts w:ascii="Calibri" w:hAnsi="Calibri" w:cs="Calibri"/>
          <w:color w:val="000000" w:themeColor="text1"/>
          <w:sz w:val="22"/>
          <w:szCs w:val="22"/>
          <w:lang w:eastAsia="tr-TR"/>
        </w:rPr>
        <w:t xml:space="preserve"> </w:t>
      </w:r>
    </w:p>
    <w:p w14:paraId="703E56F5" w14:textId="71902999" w:rsidR="00556DF0" w:rsidRPr="004C55F5" w:rsidRDefault="004E4504" w:rsidP="00D84F6E">
      <w:pPr>
        <w:pStyle w:val="ListParagraph"/>
        <w:numPr>
          <w:ilvl w:val="2"/>
          <w:numId w:val="11"/>
        </w:numPr>
        <w:autoSpaceDE w:val="0"/>
        <w:spacing w:after="120" w:line="276" w:lineRule="auto"/>
        <w:jc w:val="both"/>
        <w:textAlignment w:val="baseline"/>
        <w:rPr>
          <w:rFonts w:ascii="Calibri" w:hAnsi="Calibri" w:cs="Calibri"/>
          <w:color w:val="000000" w:themeColor="text1"/>
          <w:sz w:val="22"/>
          <w:szCs w:val="22"/>
          <w:lang w:eastAsia="tr-TR"/>
        </w:rPr>
      </w:pP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veriler</w:t>
      </w:r>
      <w:r>
        <w:rPr>
          <w:rFonts w:ascii="Calibri" w:hAnsi="Calibri" w:cs="Calibri"/>
          <w:color w:val="000000" w:themeColor="text1"/>
          <w:sz w:val="22"/>
          <w:szCs w:val="22"/>
          <w:lang w:eastAsia="tr-TR"/>
        </w:rPr>
        <w:t>in</w:t>
      </w:r>
      <w:r w:rsidR="00556DF0" w:rsidRPr="004C55F5">
        <w:rPr>
          <w:rFonts w:ascii="Calibri" w:hAnsi="Calibri" w:cs="Calibri"/>
          <w:color w:val="000000" w:themeColor="text1"/>
          <w:sz w:val="22"/>
          <w:szCs w:val="22"/>
          <w:lang w:eastAsia="tr-TR"/>
        </w:rPr>
        <w:t xml:space="preserve"> bulunduğu tüm </w:t>
      </w:r>
      <w:r w:rsidR="00FF4B1F" w:rsidRPr="004C55F5">
        <w:rPr>
          <w:rFonts w:ascii="Calibri" w:hAnsi="Calibri" w:cs="Calibri"/>
          <w:color w:val="000000" w:themeColor="text1"/>
          <w:sz w:val="22"/>
          <w:szCs w:val="22"/>
          <w:lang w:eastAsia="tr-TR"/>
        </w:rPr>
        <w:t xml:space="preserve">fiziksel </w:t>
      </w:r>
      <w:r w:rsidR="00556DF0" w:rsidRPr="004C55F5">
        <w:rPr>
          <w:rFonts w:ascii="Calibri" w:hAnsi="Calibri" w:cs="Calibri"/>
          <w:color w:val="000000" w:themeColor="text1"/>
          <w:sz w:val="22"/>
          <w:szCs w:val="22"/>
          <w:lang w:eastAsia="tr-TR"/>
        </w:rPr>
        <w:t xml:space="preserve">ortamların güvenliğinin sağlanması için </w:t>
      </w:r>
      <w:r w:rsidR="00E143E7" w:rsidRPr="004C55F5">
        <w:rPr>
          <w:rFonts w:ascii="Calibri" w:hAnsi="Calibri" w:cs="Calibri"/>
          <w:color w:val="000000" w:themeColor="text1"/>
          <w:sz w:val="22"/>
          <w:szCs w:val="22"/>
          <w:lang w:eastAsia="tr-TR"/>
        </w:rPr>
        <w:t xml:space="preserve">tüm </w:t>
      </w:r>
      <w:r w:rsidR="00556DF0" w:rsidRPr="004C55F5">
        <w:rPr>
          <w:rFonts w:ascii="Calibri" w:hAnsi="Calibri" w:cs="Calibri"/>
          <w:color w:val="000000" w:themeColor="text1"/>
          <w:sz w:val="22"/>
          <w:szCs w:val="22"/>
          <w:lang w:eastAsia="tr-TR"/>
        </w:rPr>
        <w:t xml:space="preserve">ortamlara giriş çıkışlar </w:t>
      </w:r>
      <w:r w:rsidR="00503B9C" w:rsidRPr="004C55F5">
        <w:rPr>
          <w:rFonts w:ascii="Calibri" w:hAnsi="Calibri" w:cs="Calibri"/>
          <w:color w:val="000000" w:themeColor="text1"/>
          <w:sz w:val="22"/>
          <w:szCs w:val="22"/>
          <w:lang w:eastAsia="tr-TR"/>
        </w:rPr>
        <w:t>kartlı sistem, şifreli sistem, parmak izi tarama</w:t>
      </w:r>
      <w:r w:rsidR="00ED7738" w:rsidRPr="004C55F5">
        <w:rPr>
          <w:rFonts w:ascii="Calibri" w:hAnsi="Calibri" w:cs="Calibri"/>
          <w:color w:val="000000" w:themeColor="text1"/>
          <w:sz w:val="22"/>
          <w:szCs w:val="22"/>
          <w:lang w:eastAsia="tr-TR"/>
        </w:rPr>
        <w:t>, kilitli dola</w:t>
      </w:r>
      <w:r w:rsidR="00FF4B1F" w:rsidRPr="004C55F5">
        <w:rPr>
          <w:rFonts w:ascii="Calibri" w:hAnsi="Calibri" w:cs="Calibri"/>
          <w:color w:val="000000" w:themeColor="text1"/>
          <w:sz w:val="22"/>
          <w:szCs w:val="22"/>
          <w:lang w:eastAsia="tr-TR"/>
        </w:rPr>
        <w:t>pta tutma</w:t>
      </w:r>
      <w:r w:rsidR="00503B9C" w:rsidRPr="004C55F5">
        <w:rPr>
          <w:rFonts w:ascii="Calibri" w:hAnsi="Calibri" w:cs="Calibri"/>
          <w:color w:val="000000" w:themeColor="text1"/>
          <w:sz w:val="22"/>
          <w:szCs w:val="22"/>
          <w:lang w:eastAsia="tr-TR"/>
        </w:rPr>
        <w:t xml:space="preserve"> vb.</w:t>
      </w:r>
      <w:r w:rsidR="00556DF0" w:rsidRPr="004C55F5">
        <w:rPr>
          <w:rFonts w:ascii="Calibri" w:hAnsi="Calibri" w:cs="Calibri"/>
          <w:color w:val="000000" w:themeColor="text1"/>
          <w:sz w:val="22"/>
          <w:szCs w:val="22"/>
          <w:lang w:eastAsia="tr-TR"/>
        </w:rPr>
        <w:t xml:space="preserve"> </w:t>
      </w:r>
      <w:r w:rsidR="00ED7738" w:rsidRPr="004C55F5">
        <w:rPr>
          <w:rFonts w:ascii="Calibri" w:hAnsi="Calibri" w:cs="Calibri"/>
          <w:color w:val="000000" w:themeColor="text1"/>
          <w:sz w:val="22"/>
          <w:szCs w:val="22"/>
          <w:lang w:eastAsia="tr-TR"/>
        </w:rPr>
        <w:t>yönteml</w:t>
      </w:r>
      <w:r w:rsidR="00E143E7" w:rsidRPr="004C55F5">
        <w:rPr>
          <w:rFonts w:ascii="Calibri" w:hAnsi="Calibri" w:cs="Calibri"/>
          <w:color w:val="000000" w:themeColor="text1"/>
          <w:sz w:val="22"/>
          <w:szCs w:val="22"/>
          <w:lang w:eastAsia="tr-TR"/>
        </w:rPr>
        <w:t>er</w:t>
      </w:r>
      <w:r w:rsidR="00556DF0" w:rsidRPr="004C55F5">
        <w:rPr>
          <w:rFonts w:ascii="Calibri" w:hAnsi="Calibri" w:cs="Calibri"/>
          <w:color w:val="000000" w:themeColor="text1"/>
          <w:sz w:val="22"/>
          <w:szCs w:val="22"/>
          <w:lang w:eastAsia="tr-TR"/>
        </w:rPr>
        <w:t xml:space="preserve"> ile kontrol altında tutulur ve yetkisiz giriş ve çıkışların engellenmesi sağlanır. </w:t>
      </w:r>
    </w:p>
    <w:p w14:paraId="103CA35B" w14:textId="67E39B19" w:rsidR="00556DF0" w:rsidRDefault="00B53851" w:rsidP="00D84F6E">
      <w:pPr>
        <w:pStyle w:val="ListParagraph"/>
        <w:numPr>
          <w:ilvl w:val="1"/>
          <w:numId w:val="11"/>
        </w:numPr>
        <w:autoSpaceDE w:val="0"/>
        <w:spacing w:after="120" w:line="276" w:lineRule="auto"/>
        <w:jc w:val="both"/>
        <w:rPr>
          <w:rFonts w:ascii="Calibri" w:hAnsi="Calibri" w:cs="Calibri"/>
          <w:color w:val="000000" w:themeColor="text1"/>
          <w:sz w:val="22"/>
          <w:szCs w:val="22"/>
          <w:lang w:eastAsia="tr-TR"/>
        </w:rPr>
      </w:pPr>
      <w:r>
        <w:rPr>
          <w:rFonts w:ascii="Calibri" w:hAnsi="Calibri" w:cs="Calibri"/>
          <w:color w:val="000000" w:themeColor="text1"/>
          <w:sz w:val="22"/>
          <w:szCs w:val="22"/>
          <w:lang w:eastAsia="tr-TR"/>
        </w:rPr>
        <w:lastRenderedPageBreak/>
        <w:t>Ö</w:t>
      </w:r>
      <w:r w:rsidRPr="006B333E">
        <w:rPr>
          <w:rFonts w:ascii="Calibri" w:hAnsi="Calibri" w:cs="Calibri"/>
          <w:color w:val="000000" w:themeColor="text1"/>
          <w:sz w:val="22"/>
          <w:szCs w:val="22"/>
          <w:lang w:eastAsia="tr-TR"/>
        </w:rPr>
        <w:t>zel nitelikli kişisel veriler</w:t>
      </w:r>
      <w:r>
        <w:rPr>
          <w:rFonts w:ascii="Calibri" w:hAnsi="Calibri" w:cs="Calibri"/>
          <w:color w:val="000000" w:themeColor="text1"/>
          <w:sz w:val="22"/>
          <w:szCs w:val="22"/>
          <w:lang w:eastAsia="tr-TR"/>
        </w:rPr>
        <w:t>in</w:t>
      </w:r>
      <w:r w:rsidRPr="004C55F5">
        <w:rPr>
          <w:rFonts w:ascii="Calibri" w:hAnsi="Calibri" w:cs="Calibri"/>
          <w:color w:val="000000" w:themeColor="text1"/>
          <w:sz w:val="22"/>
          <w:szCs w:val="22"/>
          <w:lang w:eastAsia="tr-TR"/>
        </w:rPr>
        <w:t xml:space="preserve"> </w:t>
      </w:r>
      <w:r w:rsidR="00556DF0" w:rsidRPr="006B333E">
        <w:rPr>
          <w:rFonts w:ascii="Calibri" w:hAnsi="Calibri" w:cs="Calibri"/>
          <w:color w:val="000000" w:themeColor="text1"/>
          <w:sz w:val="22"/>
          <w:szCs w:val="22"/>
          <w:lang w:eastAsia="tr-TR"/>
        </w:rPr>
        <w:t>aktarımında, aşağıda belirlenen aktarım yöntemleri</w:t>
      </w:r>
      <w:r w:rsidR="00ED7738" w:rsidRPr="006B333E">
        <w:rPr>
          <w:rFonts w:ascii="Calibri" w:hAnsi="Calibri" w:cs="Calibri"/>
          <w:color w:val="000000" w:themeColor="text1"/>
          <w:sz w:val="22"/>
          <w:szCs w:val="22"/>
          <w:lang w:eastAsia="tr-TR"/>
        </w:rPr>
        <w:t xml:space="preserve"> uygulanır</w:t>
      </w:r>
      <w:r w:rsidR="00556DF0" w:rsidRPr="006B333E">
        <w:rPr>
          <w:rFonts w:ascii="Calibri" w:hAnsi="Calibri" w:cs="Calibri"/>
          <w:color w:val="000000" w:themeColor="text1"/>
          <w:sz w:val="22"/>
          <w:szCs w:val="22"/>
          <w:lang w:eastAsia="tr-TR"/>
        </w:rPr>
        <w:t xml:space="preserve">. Aktarım ancak </w:t>
      </w:r>
      <w:r w:rsidR="004E4504">
        <w:rPr>
          <w:rFonts w:ascii="Calibri" w:hAnsi="Calibri" w:cs="Calibri"/>
          <w:color w:val="000000" w:themeColor="text1"/>
          <w:sz w:val="22"/>
          <w:szCs w:val="22"/>
          <w:lang w:eastAsia="tr-TR"/>
        </w:rPr>
        <w:t>ö</w:t>
      </w:r>
      <w:r w:rsidR="004E4504" w:rsidRPr="006B333E">
        <w:rPr>
          <w:rFonts w:ascii="Calibri" w:hAnsi="Calibri" w:cs="Calibri"/>
          <w:color w:val="000000" w:themeColor="text1"/>
          <w:sz w:val="22"/>
          <w:szCs w:val="22"/>
          <w:lang w:eastAsia="tr-TR"/>
        </w:rPr>
        <w:t>zel nitelikli kişisel veri</w:t>
      </w:r>
      <w:r w:rsidR="004E4504" w:rsidRPr="004C55F5">
        <w:rPr>
          <w:rFonts w:ascii="Calibri" w:hAnsi="Calibri" w:cs="Calibri"/>
          <w:color w:val="000000" w:themeColor="text1"/>
          <w:sz w:val="22"/>
          <w:szCs w:val="22"/>
          <w:lang w:eastAsia="tr-TR"/>
        </w:rPr>
        <w:t xml:space="preserve"> </w:t>
      </w:r>
      <w:r w:rsidR="00ED7738" w:rsidRPr="006B333E">
        <w:rPr>
          <w:rFonts w:ascii="Calibri" w:hAnsi="Calibri" w:cs="Calibri"/>
          <w:color w:val="000000" w:themeColor="text1"/>
          <w:sz w:val="22"/>
          <w:szCs w:val="22"/>
          <w:lang w:eastAsia="tr-TR"/>
        </w:rPr>
        <w:t xml:space="preserve">aktarmaya yetkili çalışanlar tarafından </w:t>
      </w:r>
      <w:r w:rsidR="00556DF0" w:rsidRPr="006B333E">
        <w:rPr>
          <w:rFonts w:ascii="Calibri" w:hAnsi="Calibri" w:cs="Calibri"/>
          <w:color w:val="000000" w:themeColor="text1"/>
          <w:sz w:val="22"/>
          <w:szCs w:val="22"/>
          <w:lang w:eastAsia="tr-TR"/>
        </w:rPr>
        <w:t xml:space="preserve">yapılır.  </w:t>
      </w:r>
    </w:p>
    <w:p w14:paraId="21C1FA48" w14:textId="77777777" w:rsidR="00B53851" w:rsidRPr="00B53851" w:rsidRDefault="00B53851" w:rsidP="00B53851">
      <w:pPr>
        <w:pStyle w:val="ListParagraph"/>
        <w:autoSpaceDE w:val="0"/>
        <w:spacing w:after="120" w:line="276" w:lineRule="auto"/>
        <w:ind w:left="1038"/>
        <w:jc w:val="both"/>
        <w:rPr>
          <w:rFonts w:ascii="Calibri" w:hAnsi="Calibri" w:cs="Calibri"/>
          <w:color w:val="000000" w:themeColor="text1"/>
          <w:sz w:val="10"/>
          <w:szCs w:val="10"/>
          <w:lang w:eastAsia="tr-TR"/>
        </w:rPr>
      </w:pPr>
    </w:p>
    <w:tbl>
      <w:tblPr>
        <w:tblStyle w:val="TableGrid"/>
        <w:tblW w:w="8363" w:type="dxa"/>
        <w:tblInd w:w="743" w:type="dxa"/>
        <w:tblLayout w:type="fixed"/>
        <w:tblLook w:val="04A0" w:firstRow="1" w:lastRow="0" w:firstColumn="1" w:lastColumn="0" w:noHBand="0" w:noVBand="1"/>
      </w:tblPr>
      <w:tblGrid>
        <w:gridCol w:w="4042"/>
        <w:gridCol w:w="4321"/>
      </w:tblGrid>
      <w:tr w:rsidR="00556DF0" w:rsidRPr="006B333E" w14:paraId="10F2CE8B" w14:textId="77777777" w:rsidTr="00AD0255">
        <w:tc>
          <w:tcPr>
            <w:tcW w:w="4042" w:type="dxa"/>
            <w:shd w:val="clear" w:color="auto" w:fill="BFBFBF" w:themeFill="background1" w:themeFillShade="BF"/>
          </w:tcPr>
          <w:p w14:paraId="6DB19CA0" w14:textId="77777777" w:rsidR="00556DF0" w:rsidRPr="006B333E" w:rsidRDefault="00556DF0" w:rsidP="00F17EAB">
            <w:pPr>
              <w:spacing w:after="120" w:line="276" w:lineRule="auto"/>
              <w:jc w:val="center"/>
              <w:textAlignment w:val="baseline"/>
              <w:rPr>
                <w:rFonts w:ascii="Calibri" w:hAnsi="Calibri" w:cs="Calibri"/>
                <w:b/>
                <w:color w:val="000000" w:themeColor="text1"/>
                <w:sz w:val="22"/>
                <w:szCs w:val="22"/>
                <w:lang w:eastAsia="tr-TR"/>
              </w:rPr>
            </w:pPr>
            <w:r w:rsidRPr="006B333E">
              <w:rPr>
                <w:rFonts w:ascii="Calibri" w:hAnsi="Calibri" w:cs="Calibri"/>
                <w:b/>
                <w:color w:val="000000" w:themeColor="text1"/>
                <w:sz w:val="22"/>
                <w:szCs w:val="22"/>
                <w:lang w:eastAsia="tr-TR"/>
              </w:rPr>
              <w:t>Aktarım yolu</w:t>
            </w:r>
          </w:p>
        </w:tc>
        <w:tc>
          <w:tcPr>
            <w:tcW w:w="4321" w:type="dxa"/>
            <w:shd w:val="clear" w:color="auto" w:fill="BFBFBF" w:themeFill="background1" w:themeFillShade="BF"/>
          </w:tcPr>
          <w:p w14:paraId="184101E8" w14:textId="5A381C65" w:rsidR="00556DF0" w:rsidRPr="006B333E" w:rsidRDefault="00556DF0" w:rsidP="00F17EAB">
            <w:pPr>
              <w:spacing w:after="120" w:line="276" w:lineRule="auto"/>
              <w:jc w:val="center"/>
              <w:textAlignment w:val="baseline"/>
              <w:rPr>
                <w:rFonts w:ascii="Calibri" w:hAnsi="Calibri" w:cs="Calibri"/>
                <w:b/>
                <w:color w:val="000000" w:themeColor="text1"/>
                <w:sz w:val="22"/>
                <w:szCs w:val="22"/>
                <w:lang w:eastAsia="tr-TR"/>
              </w:rPr>
            </w:pPr>
            <w:r w:rsidRPr="006B333E">
              <w:rPr>
                <w:rFonts w:ascii="Calibri" w:hAnsi="Calibri" w:cs="Calibri"/>
                <w:b/>
                <w:color w:val="000000" w:themeColor="text1"/>
                <w:sz w:val="22"/>
                <w:szCs w:val="22"/>
                <w:lang w:eastAsia="tr-TR"/>
              </w:rPr>
              <w:t>Aktarım yöntemi</w:t>
            </w:r>
          </w:p>
        </w:tc>
      </w:tr>
      <w:tr w:rsidR="00556DF0" w:rsidRPr="006B333E" w14:paraId="434AF28F" w14:textId="77777777" w:rsidTr="00AD0255">
        <w:tc>
          <w:tcPr>
            <w:tcW w:w="4042" w:type="dxa"/>
          </w:tcPr>
          <w:p w14:paraId="4DEA52E2" w14:textId="77777777"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E-posta yoluyla aktarım </w:t>
            </w:r>
          </w:p>
        </w:tc>
        <w:tc>
          <w:tcPr>
            <w:tcW w:w="4321" w:type="dxa"/>
          </w:tcPr>
          <w:p w14:paraId="317A7E45" w14:textId="77777777"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Şifreli olarak kurumsal e-posta adresiyle veya Kayıtlı Elektronik Posta (KEP) hesabı kullanılır. </w:t>
            </w:r>
          </w:p>
        </w:tc>
      </w:tr>
      <w:tr w:rsidR="00556DF0" w:rsidRPr="006B333E" w14:paraId="5977225F" w14:textId="77777777" w:rsidTr="00AD0255">
        <w:tc>
          <w:tcPr>
            <w:tcW w:w="4042" w:type="dxa"/>
          </w:tcPr>
          <w:p w14:paraId="2D483B75" w14:textId="77777777"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Taşınabilir Bellek, CD, DVD gibi ortamlar yoluyla aktarım</w:t>
            </w:r>
          </w:p>
        </w:tc>
        <w:tc>
          <w:tcPr>
            <w:tcW w:w="4321" w:type="dxa"/>
          </w:tcPr>
          <w:p w14:paraId="471DB35F" w14:textId="77777777"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Kriptografik yöntemlerle şifrelenir ve kriptografik anahtar farklı ortamda tutulur</w:t>
            </w:r>
          </w:p>
        </w:tc>
      </w:tr>
      <w:tr w:rsidR="00556DF0" w:rsidRPr="006B333E" w14:paraId="6A961BF1" w14:textId="77777777" w:rsidTr="00AD0255">
        <w:tc>
          <w:tcPr>
            <w:tcW w:w="4042" w:type="dxa"/>
          </w:tcPr>
          <w:p w14:paraId="4A6E6EB4" w14:textId="77777777"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Farklı fiziksel ortamlardaki sunucular arasında aktarım</w:t>
            </w:r>
          </w:p>
        </w:tc>
        <w:tc>
          <w:tcPr>
            <w:tcW w:w="4321" w:type="dxa"/>
          </w:tcPr>
          <w:p w14:paraId="0999C137" w14:textId="0A034FAF"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Sunucular arasında VPN kurularak veya </w:t>
            </w:r>
            <w:r w:rsidR="00ED7738" w:rsidRPr="006B333E">
              <w:rPr>
                <w:rFonts w:ascii="Calibri" w:hAnsi="Calibri" w:cs="Calibri"/>
                <w:color w:val="000000" w:themeColor="text1"/>
                <w:sz w:val="22"/>
                <w:szCs w:val="22"/>
                <w:lang w:eastAsia="tr-TR"/>
              </w:rPr>
              <w:t>S</w:t>
            </w:r>
            <w:r w:rsidRPr="006B333E">
              <w:rPr>
                <w:rFonts w:ascii="Calibri" w:hAnsi="Calibri" w:cs="Calibri"/>
                <w:color w:val="000000" w:themeColor="text1"/>
                <w:sz w:val="22"/>
                <w:szCs w:val="22"/>
                <w:lang w:eastAsia="tr-TR"/>
              </w:rPr>
              <w:t>FTP yöntemiyle veri aktarımının gerçekleştirilir.</w:t>
            </w:r>
          </w:p>
        </w:tc>
      </w:tr>
      <w:tr w:rsidR="00556DF0" w:rsidRPr="006B333E" w14:paraId="5E7E5062" w14:textId="77777777" w:rsidTr="00AD0255">
        <w:tc>
          <w:tcPr>
            <w:tcW w:w="4042" w:type="dxa"/>
          </w:tcPr>
          <w:p w14:paraId="1BBAD8E6" w14:textId="42163C3E" w:rsidR="00556DF0" w:rsidRPr="006B333E" w:rsidRDefault="00503B9C"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Kâğıt</w:t>
            </w:r>
            <w:r w:rsidR="00556DF0" w:rsidRPr="006B333E">
              <w:rPr>
                <w:rFonts w:ascii="Calibri" w:hAnsi="Calibri" w:cs="Calibri"/>
                <w:color w:val="000000" w:themeColor="text1"/>
                <w:sz w:val="22"/>
                <w:szCs w:val="22"/>
                <w:lang w:eastAsia="tr-TR"/>
              </w:rPr>
              <w:t xml:space="preserve"> ortamı yoluyla aktarım </w:t>
            </w:r>
          </w:p>
        </w:tc>
        <w:tc>
          <w:tcPr>
            <w:tcW w:w="4321" w:type="dxa"/>
          </w:tcPr>
          <w:p w14:paraId="6A1FBC0E" w14:textId="014981FF" w:rsidR="00556DF0" w:rsidRPr="006B333E" w:rsidRDefault="00556DF0" w:rsidP="00F17EAB">
            <w:pPr>
              <w:spacing w:after="120" w:line="276" w:lineRule="auto"/>
              <w:jc w:val="both"/>
              <w:textAlignment w:val="baseline"/>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Verilerin evrakın çalınması, kaybolması ya da yetkisiz kişiler tarafından görülmesi gibi risklere karşı belirlenen önlemlere uyulur ve evrak “ÇOK GİZLİ” kaydıyla ilgiliye gönderilir</w:t>
            </w:r>
            <w:r w:rsidR="00ED7738" w:rsidRPr="006B333E">
              <w:rPr>
                <w:rFonts w:ascii="Calibri" w:hAnsi="Calibri" w:cs="Calibri"/>
                <w:color w:val="000000" w:themeColor="text1"/>
                <w:sz w:val="22"/>
                <w:szCs w:val="22"/>
                <w:lang w:eastAsia="tr-TR"/>
              </w:rPr>
              <w:t>.</w:t>
            </w:r>
          </w:p>
        </w:tc>
      </w:tr>
    </w:tbl>
    <w:p w14:paraId="4F5E18A0" w14:textId="77777777" w:rsidR="00B53851" w:rsidRDefault="00B53851" w:rsidP="00B53851">
      <w:pPr>
        <w:pStyle w:val="ListParagraph"/>
        <w:autoSpaceDE w:val="0"/>
        <w:spacing w:after="120" w:line="276" w:lineRule="auto"/>
        <w:ind w:left="1038"/>
        <w:jc w:val="both"/>
        <w:rPr>
          <w:rFonts w:ascii="Calibri" w:hAnsi="Calibri" w:cs="Calibri"/>
          <w:bCs/>
          <w:color w:val="000000" w:themeColor="text1"/>
          <w:sz w:val="22"/>
          <w:szCs w:val="22"/>
        </w:rPr>
      </w:pPr>
    </w:p>
    <w:p w14:paraId="0B5094C6" w14:textId="047FA1F9" w:rsidR="00556DF0" w:rsidRDefault="002627A0" w:rsidP="00D84F6E">
      <w:pPr>
        <w:pStyle w:val="ListParagraph"/>
        <w:numPr>
          <w:ilvl w:val="1"/>
          <w:numId w:val="11"/>
        </w:numPr>
        <w:autoSpaceDE w:val="0"/>
        <w:spacing w:after="120" w:line="276" w:lineRule="auto"/>
        <w:jc w:val="both"/>
        <w:rPr>
          <w:rFonts w:ascii="Calibri" w:hAnsi="Calibri" w:cs="Calibri"/>
          <w:bCs/>
          <w:color w:val="000000" w:themeColor="text1"/>
          <w:sz w:val="22"/>
          <w:szCs w:val="22"/>
        </w:rPr>
      </w:pPr>
      <w:r w:rsidRPr="006B333E">
        <w:rPr>
          <w:rFonts w:ascii="Calibri" w:hAnsi="Calibri" w:cs="Calibri"/>
          <w:bCs/>
          <w:color w:val="000000" w:themeColor="text1"/>
          <w:sz w:val="22"/>
          <w:szCs w:val="22"/>
        </w:rPr>
        <w:t>Çalışanların</w:t>
      </w:r>
      <w:r w:rsidR="00556DF0" w:rsidRPr="006B333E">
        <w:rPr>
          <w:rFonts w:ascii="Calibri" w:hAnsi="Calibri" w:cs="Calibri"/>
          <w:bCs/>
          <w:color w:val="000000" w:themeColor="text1"/>
          <w:sz w:val="22"/>
          <w:szCs w:val="22"/>
        </w:rPr>
        <w:t xml:space="preserve"> </w:t>
      </w:r>
      <w:r w:rsidR="00757543">
        <w:rPr>
          <w:rFonts w:ascii="Calibri" w:hAnsi="Calibri" w:cs="Calibri"/>
          <w:color w:val="000000" w:themeColor="text1"/>
          <w:sz w:val="22"/>
          <w:szCs w:val="22"/>
          <w:lang w:eastAsia="tr-TR"/>
        </w:rPr>
        <w:t>ö</w:t>
      </w:r>
      <w:r w:rsidR="00757543" w:rsidRPr="006B333E">
        <w:rPr>
          <w:rFonts w:ascii="Calibri" w:hAnsi="Calibri" w:cs="Calibri"/>
          <w:color w:val="000000" w:themeColor="text1"/>
          <w:sz w:val="22"/>
          <w:szCs w:val="22"/>
          <w:lang w:eastAsia="tr-TR"/>
        </w:rPr>
        <w:t>zel nitelikli kişisel veriler</w:t>
      </w:r>
      <w:r w:rsidR="00757543">
        <w:rPr>
          <w:rFonts w:ascii="Calibri" w:hAnsi="Calibri" w:cs="Calibri"/>
          <w:color w:val="000000" w:themeColor="text1"/>
          <w:sz w:val="22"/>
          <w:szCs w:val="22"/>
          <w:lang w:eastAsia="tr-TR"/>
        </w:rPr>
        <w:t>e</w:t>
      </w:r>
      <w:r w:rsidR="00556DF0" w:rsidRPr="006B333E">
        <w:rPr>
          <w:rFonts w:ascii="Calibri" w:hAnsi="Calibri" w:cs="Calibri"/>
          <w:bCs/>
          <w:color w:val="000000" w:themeColor="text1"/>
          <w:sz w:val="22"/>
          <w:szCs w:val="22"/>
        </w:rPr>
        <w:t xml:space="preserve"> dair tüm yetkileri (erişim ve varsa aktarım yetkisi dahil) görevlerinin sona erdiği an itibariyle kaldırılır. Bu kapsamda, erişimin sona erdirilmiş olduğuna, yetkilerin kaldırıldığına, fiziki ortamda tutulan evrakların yetkililere teslim edildiğine dair kayıtları tutul</w:t>
      </w:r>
      <w:r w:rsidRPr="006B333E">
        <w:rPr>
          <w:rFonts w:ascii="Calibri" w:hAnsi="Calibri" w:cs="Calibri"/>
          <w:bCs/>
          <w:color w:val="000000" w:themeColor="text1"/>
          <w:sz w:val="22"/>
          <w:szCs w:val="22"/>
        </w:rPr>
        <w:t xml:space="preserve">ur </w:t>
      </w:r>
      <w:r w:rsidR="00131028" w:rsidRPr="006B333E">
        <w:rPr>
          <w:rFonts w:ascii="Calibri" w:hAnsi="Calibri" w:cs="Calibri"/>
          <w:bCs/>
          <w:color w:val="000000" w:themeColor="text1"/>
          <w:sz w:val="22"/>
          <w:szCs w:val="22"/>
        </w:rPr>
        <w:t>ve bu kişiler</w:t>
      </w:r>
      <w:r w:rsidR="00BB571A" w:rsidRPr="006B333E">
        <w:rPr>
          <w:rFonts w:ascii="Calibri" w:hAnsi="Calibri" w:cs="Calibri"/>
          <w:bCs/>
          <w:color w:val="000000" w:themeColor="text1"/>
          <w:sz w:val="22"/>
          <w:szCs w:val="22"/>
        </w:rPr>
        <w:t>in kullanı</w:t>
      </w:r>
      <w:r w:rsidR="00250B3C" w:rsidRPr="006B333E">
        <w:rPr>
          <w:rFonts w:ascii="Calibri" w:hAnsi="Calibri" w:cs="Calibri"/>
          <w:bCs/>
          <w:color w:val="000000" w:themeColor="text1"/>
          <w:sz w:val="22"/>
          <w:szCs w:val="22"/>
        </w:rPr>
        <w:t>mına verilen şirket envanterindeki her unsur geri</w:t>
      </w:r>
      <w:r w:rsidR="00131028" w:rsidRPr="006B333E">
        <w:rPr>
          <w:rFonts w:ascii="Calibri" w:hAnsi="Calibri" w:cs="Calibri"/>
          <w:bCs/>
          <w:color w:val="000000" w:themeColor="text1"/>
          <w:sz w:val="22"/>
          <w:szCs w:val="22"/>
        </w:rPr>
        <w:t xml:space="preserve"> alın</w:t>
      </w:r>
      <w:r w:rsidRPr="006B333E">
        <w:rPr>
          <w:rFonts w:ascii="Calibri" w:hAnsi="Calibri" w:cs="Calibri"/>
          <w:bCs/>
          <w:color w:val="000000" w:themeColor="text1"/>
          <w:sz w:val="22"/>
          <w:szCs w:val="22"/>
        </w:rPr>
        <w:t>ır</w:t>
      </w:r>
      <w:r w:rsidR="00556DF0" w:rsidRPr="006B333E">
        <w:rPr>
          <w:rFonts w:ascii="Calibri" w:hAnsi="Calibri" w:cs="Calibri"/>
          <w:bCs/>
          <w:color w:val="000000" w:themeColor="text1"/>
          <w:sz w:val="22"/>
          <w:szCs w:val="22"/>
        </w:rPr>
        <w:t xml:space="preserve">. </w:t>
      </w:r>
    </w:p>
    <w:p w14:paraId="63D4C52B" w14:textId="77777777" w:rsidR="00757543" w:rsidRDefault="00757543" w:rsidP="00F17EAB">
      <w:pPr>
        <w:pStyle w:val="ListParagraph"/>
        <w:autoSpaceDE w:val="0"/>
        <w:spacing w:after="120" w:line="276" w:lineRule="auto"/>
        <w:ind w:left="1038"/>
        <w:jc w:val="both"/>
        <w:rPr>
          <w:rFonts w:ascii="Calibri" w:hAnsi="Calibri" w:cs="Calibri"/>
          <w:bCs/>
          <w:color w:val="000000" w:themeColor="text1"/>
          <w:sz w:val="22"/>
          <w:szCs w:val="22"/>
        </w:rPr>
      </w:pPr>
    </w:p>
    <w:p w14:paraId="51B671D8" w14:textId="49028BC2" w:rsidR="00D430C8" w:rsidRPr="004C55F5" w:rsidRDefault="004C55F5" w:rsidP="00D84F6E">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Calibri" w:hAnsi="Calibri" w:cs="Calibri"/>
          <w:b/>
          <w:color w:val="000000"/>
          <w:sz w:val="22"/>
          <w:szCs w:val="22"/>
          <w:lang w:eastAsia="tr-TR"/>
        </w:rPr>
      </w:pPr>
      <w:r w:rsidRPr="004C55F5">
        <w:rPr>
          <w:rFonts w:ascii="Calibri" w:hAnsi="Calibri" w:cs="Calibri"/>
          <w:b/>
          <w:color w:val="000000"/>
          <w:sz w:val="22"/>
          <w:szCs w:val="22"/>
          <w:lang w:eastAsia="tr-TR"/>
        </w:rPr>
        <w:t>Diğer Güvenlik Önlemleri</w:t>
      </w:r>
    </w:p>
    <w:p w14:paraId="3E769600" w14:textId="7A6E06B1" w:rsidR="00D430C8" w:rsidRDefault="00D430C8" w:rsidP="00F1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Calibri" w:hAnsi="Calibri" w:cs="Calibri"/>
          <w:color w:val="000000"/>
          <w:sz w:val="22"/>
          <w:szCs w:val="22"/>
          <w:lang w:eastAsia="tr-TR"/>
        </w:rPr>
      </w:pPr>
      <w:r w:rsidRPr="006B333E">
        <w:rPr>
          <w:rFonts w:ascii="Calibri" w:hAnsi="Calibri" w:cs="Calibri"/>
          <w:color w:val="000000"/>
          <w:sz w:val="22"/>
          <w:szCs w:val="22"/>
          <w:lang w:eastAsia="tr-TR"/>
        </w:rPr>
        <w:t>Alınacak diğer güvenlik önlemleri</w:t>
      </w:r>
      <w:r w:rsidR="002627A0" w:rsidRPr="006B333E">
        <w:rPr>
          <w:rFonts w:ascii="Calibri" w:hAnsi="Calibri" w:cs="Calibri"/>
          <w:color w:val="000000"/>
          <w:sz w:val="22"/>
          <w:szCs w:val="22"/>
          <w:lang w:eastAsia="tr-TR"/>
        </w:rPr>
        <w:t xml:space="preserve"> “Bilgi Sistemleri Genel Standartlar ve Güvenlik Politikası”</w:t>
      </w:r>
      <w:r w:rsidR="0064203F" w:rsidRPr="006B333E">
        <w:rPr>
          <w:rFonts w:ascii="Calibri" w:hAnsi="Calibri" w:cs="Calibri"/>
          <w:color w:val="000000"/>
          <w:sz w:val="22"/>
          <w:szCs w:val="22"/>
          <w:lang w:eastAsia="tr-TR"/>
        </w:rPr>
        <w:t xml:space="preserve"> ile</w:t>
      </w:r>
      <w:r w:rsidR="002627A0" w:rsidRPr="006B333E">
        <w:rPr>
          <w:rFonts w:ascii="Calibri" w:hAnsi="Calibri" w:cs="Calibri"/>
          <w:color w:val="000000"/>
          <w:sz w:val="22"/>
          <w:szCs w:val="22"/>
          <w:lang w:eastAsia="tr-TR"/>
        </w:rPr>
        <w:t xml:space="preserve"> </w:t>
      </w:r>
      <w:r w:rsidR="002627A0" w:rsidRPr="006B333E">
        <w:rPr>
          <w:rFonts w:ascii="Calibri" w:hAnsi="Calibri" w:cs="Calibri"/>
          <w:bCs/>
          <w:color w:val="000000" w:themeColor="text1"/>
          <w:sz w:val="22"/>
          <w:szCs w:val="22"/>
        </w:rPr>
        <w:t xml:space="preserve">“Kişisel Veri Saklama ve İmha Politikasında” </w:t>
      </w:r>
      <w:r w:rsidRPr="006B333E">
        <w:rPr>
          <w:rFonts w:ascii="Calibri" w:hAnsi="Calibri" w:cs="Calibri"/>
          <w:color w:val="000000"/>
          <w:sz w:val="22"/>
          <w:szCs w:val="22"/>
          <w:lang w:eastAsia="tr-TR"/>
        </w:rPr>
        <w:t>belirlenmektedir.</w:t>
      </w:r>
    </w:p>
    <w:p w14:paraId="13E5BE96" w14:textId="773461A4" w:rsidR="00B92BAA" w:rsidRPr="004C55F5" w:rsidRDefault="004C55F5" w:rsidP="00D84F6E">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Calibri" w:hAnsi="Calibri" w:cs="Calibri"/>
          <w:b/>
          <w:color w:val="000000"/>
          <w:sz w:val="22"/>
          <w:szCs w:val="22"/>
          <w:lang w:eastAsia="tr-TR"/>
        </w:rPr>
      </w:pPr>
      <w:r w:rsidRPr="004C55F5">
        <w:rPr>
          <w:rFonts w:ascii="Calibri" w:hAnsi="Calibri" w:cs="Calibri"/>
          <w:b/>
          <w:color w:val="000000"/>
          <w:sz w:val="22"/>
          <w:szCs w:val="22"/>
          <w:lang w:eastAsia="tr-TR"/>
        </w:rPr>
        <w:t xml:space="preserve">Diğer Hukuki Düzenlemeler </w:t>
      </w:r>
      <w:r w:rsidR="00B92BAA" w:rsidRPr="004C55F5">
        <w:rPr>
          <w:rFonts w:ascii="Calibri" w:hAnsi="Calibri" w:cs="Calibri"/>
          <w:b/>
          <w:color w:val="000000"/>
          <w:sz w:val="22"/>
          <w:szCs w:val="22"/>
          <w:lang w:eastAsia="tr-TR"/>
        </w:rPr>
        <w:tab/>
        <w:t xml:space="preserve"> </w:t>
      </w:r>
    </w:p>
    <w:p w14:paraId="0EF52087" w14:textId="09AC305B" w:rsidR="00556DF0" w:rsidRPr="006B333E" w:rsidRDefault="00556DF0" w:rsidP="00F17EAB">
      <w:pPr>
        <w:autoSpaceDE w:val="0"/>
        <w:spacing w:after="120" w:line="276" w:lineRule="auto"/>
        <w:jc w:val="both"/>
        <w:rPr>
          <w:rFonts w:ascii="Calibri" w:hAnsi="Calibri" w:cs="Calibri"/>
          <w:bCs/>
          <w:color w:val="000000" w:themeColor="text1"/>
          <w:sz w:val="22"/>
          <w:szCs w:val="22"/>
        </w:rPr>
      </w:pPr>
      <w:r w:rsidRPr="006B333E">
        <w:rPr>
          <w:rFonts w:ascii="Calibri" w:hAnsi="Calibri" w:cs="Calibri"/>
          <w:color w:val="000000" w:themeColor="text1"/>
          <w:sz w:val="22"/>
          <w:szCs w:val="22"/>
          <w:lang w:eastAsia="tr-TR"/>
        </w:rPr>
        <w:t xml:space="preserve">Ayrıca, bu </w:t>
      </w:r>
      <w:r w:rsidR="004C2CD8" w:rsidRPr="006B333E">
        <w:rPr>
          <w:rFonts w:ascii="Calibri" w:hAnsi="Calibri" w:cs="Calibri"/>
          <w:color w:val="000000" w:themeColor="text1"/>
          <w:sz w:val="22"/>
          <w:szCs w:val="22"/>
          <w:lang w:eastAsia="tr-TR"/>
        </w:rPr>
        <w:t>P</w:t>
      </w:r>
      <w:r w:rsidRPr="006B333E">
        <w:rPr>
          <w:rFonts w:ascii="Calibri" w:hAnsi="Calibri" w:cs="Calibri"/>
          <w:color w:val="000000" w:themeColor="text1"/>
          <w:sz w:val="22"/>
          <w:szCs w:val="22"/>
          <w:lang w:eastAsia="tr-TR"/>
        </w:rPr>
        <w:t>olitika</w:t>
      </w:r>
      <w:r w:rsidR="004C2CD8" w:rsidRPr="006B333E">
        <w:rPr>
          <w:rFonts w:ascii="Calibri" w:hAnsi="Calibri" w:cs="Calibri"/>
          <w:color w:val="000000" w:themeColor="text1"/>
          <w:sz w:val="22"/>
          <w:szCs w:val="22"/>
          <w:lang w:eastAsia="tr-TR"/>
        </w:rPr>
        <w:t>’</w:t>
      </w:r>
      <w:r w:rsidRPr="006B333E">
        <w:rPr>
          <w:rFonts w:ascii="Calibri" w:hAnsi="Calibri" w:cs="Calibri"/>
          <w:color w:val="000000" w:themeColor="text1"/>
          <w:sz w:val="22"/>
          <w:szCs w:val="22"/>
          <w:lang w:eastAsia="tr-TR"/>
        </w:rPr>
        <w:t>nın uygulanması açısından, Kişisel Verileri Koruma Kurumu</w:t>
      </w:r>
      <w:r w:rsidR="004C2CD8" w:rsidRPr="006B333E">
        <w:rPr>
          <w:rFonts w:ascii="Calibri" w:hAnsi="Calibri" w:cs="Calibri"/>
          <w:color w:val="000000" w:themeColor="text1"/>
          <w:sz w:val="22"/>
          <w:szCs w:val="22"/>
          <w:lang w:eastAsia="tr-TR"/>
        </w:rPr>
        <w:t>’</w:t>
      </w:r>
      <w:r w:rsidRPr="006B333E">
        <w:rPr>
          <w:rFonts w:ascii="Calibri" w:hAnsi="Calibri" w:cs="Calibri"/>
          <w:color w:val="000000" w:themeColor="text1"/>
          <w:sz w:val="22"/>
          <w:szCs w:val="22"/>
          <w:lang w:eastAsia="tr-TR"/>
        </w:rPr>
        <w:t>nun</w:t>
      </w:r>
      <w:r w:rsidR="00771ACE">
        <w:rPr>
          <w:rFonts w:ascii="Calibri" w:hAnsi="Calibri" w:cs="Calibri"/>
          <w:color w:val="000000" w:themeColor="text1"/>
          <w:sz w:val="22"/>
          <w:szCs w:val="22"/>
          <w:lang w:eastAsia="tr-TR"/>
        </w:rPr>
        <w:t xml:space="preserve"> (Kurum)</w:t>
      </w:r>
      <w:r w:rsidRPr="006B333E">
        <w:rPr>
          <w:rFonts w:ascii="Calibri" w:hAnsi="Calibri" w:cs="Calibri"/>
          <w:color w:val="000000" w:themeColor="text1"/>
          <w:sz w:val="22"/>
          <w:szCs w:val="22"/>
          <w:lang w:eastAsia="tr-TR"/>
        </w:rPr>
        <w:t xml:space="preserve"> internet sitesinde yayımlanan Kişisel Veri Güvenliği Rehberi</w:t>
      </w:r>
      <w:r w:rsidR="004C2CD8" w:rsidRPr="006B333E">
        <w:rPr>
          <w:rFonts w:ascii="Calibri" w:hAnsi="Calibri" w:cs="Calibri"/>
          <w:color w:val="000000" w:themeColor="text1"/>
          <w:sz w:val="22"/>
          <w:szCs w:val="22"/>
          <w:lang w:eastAsia="tr-TR"/>
        </w:rPr>
        <w:t>’</w:t>
      </w:r>
      <w:r w:rsidRPr="006B333E">
        <w:rPr>
          <w:rFonts w:ascii="Calibri" w:hAnsi="Calibri" w:cs="Calibri"/>
          <w:color w:val="000000" w:themeColor="text1"/>
          <w:sz w:val="22"/>
          <w:szCs w:val="22"/>
          <w:lang w:eastAsia="tr-TR"/>
        </w:rPr>
        <w:t xml:space="preserve">nde belirtilen uygun güvenlik düzeyini temin etmeye yönelik teknik ve idari tedbirler başta olmak üzere, sektör uygulamaları, mesleki kurallar ve sair düzenlemeler de dikkate alınır. </w:t>
      </w:r>
    </w:p>
    <w:p w14:paraId="6ED22962" w14:textId="79623C41" w:rsidR="00556DF0" w:rsidRDefault="00556DF0" w:rsidP="00F17EAB">
      <w:pPr>
        <w:autoSpaceDE w:val="0"/>
        <w:spacing w:after="120" w:line="276" w:lineRule="auto"/>
        <w:jc w:val="both"/>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Şirket, işbu Politika kapsamında, Kanun ve </w:t>
      </w:r>
      <w:r w:rsidR="00771ACE">
        <w:rPr>
          <w:rFonts w:ascii="Calibri" w:hAnsi="Calibri" w:cs="Calibri"/>
          <w:color w:val="000000" w:themeColor="text1"/>
          <w:sz w:val="22"/>
          <w:szCs w:val="22"/>
          <w:lang w:eastAsia="tr-TR"/>
        </w:rPr>
        <w:t>ö</w:t>
      </w:r>
      <w:r w:rsidR="00771ACE" w:rsidRPr="006B333E">
        <w:rPr>
          <w:rFonts w:ascii="Calibri" w:hAnsi="Calibri" w:cs="Calibri"/>
          <w:color w:val="000000" w:themeColor="text1"/>
          <w:sz w:val="22"/>
          <w:szCs w:val="22"/>
          <w:lang w:eastAsia="tr-TR"/>
        </w:rPr>
        <w:t>zel nitelikli kişisel veriler</w:t>
      </w:r>
      <w:r w:rsidR="00771ACE">
        <w:rPr>
          <w:rFonts w:ascii="Calibri" w:hAnsi="Calibri" w:cs="Calibri"/>
          <w:color w:val="000000" w:themeColor="text1"/>
          <w:sz w:val="22"/>
          <w:szCs w:val="22"/>
          <w:lang w:eastAsia="tr-TR"/>
        </w:rPr>
        <w:t>e</w:t>
      </w:r>
      <w:r w:rsidRPr="006B333E">
        <w:rPr>
          <w:rFonts w:ascii="Calibri" w:hAnsi="Calibri" w:cs="Calibri"/>
          <w:color w:val="000000" w:themeColor="text1"/>
          <w:sz w:val="22"/>
          <w:szCs w:val="22"/>
          <w:lang w:eastAsia="tr-TR"/>
        </w:rPr>
        <w:t xml:space="preserve"> dair </w:t>
      </w:r>
      <w:r w:rsidR="00771ACE">
        <w:rPr>
          <w:rFonts w:ascii="Calibri" w:hAnsi="Calibri" w:cs="Calibri"/>
          <w:color w:val="000000" w:themeColor="text1"/>
          <w:sz w:val="22"/>
          <w:szCs w:val="22"/>
          <w:lang w:eastAsia="tr-TR"/>
        </w:rPr>
        <w:t>i</w:t>
      </w:r>
      <w:r w:rsidRPr="006B333E">
        <w:rPr>
          <w:rFonts w:ascii="Calibri" w:hAnsi="Calibri" w:cs="Calibri"/>
          <w:color w:val="000000" w:themeColor="text1"/>
          <w:sz w:val="22"/>
          <w:szCs w:val="22"/>
          <w:lang w:eastAsia="tr-TR"/>
        </w:rPr>
        <w:t xml:space="preserve">lke </w:t>
      </w:r>
      <w:r w:rsidR="00771ACE">
        <w:rPr>
          <w:rFonts w:ascii="Calibri" w:hAnsi="Calibri" w:cs="Calibri"/>
          <w:color w:val="000000" w:themeColor="text1"/>
          <w:sz w:val="22"/>
          <w:szCs w:val="22"/>
          <w:lang w:eastAsia="tr-TR"/>
        </w:rPr>
        <w:t>k</w:t>
      </w:r>
      <w:r w:rsidRPr="006B333E">
        <w:rPr>
          <w:rFonts w:ascii="Calibri" w:hAnsi="Calibri" w:cs="Calibri"/>
          <w:color w:val="000000" w:themeColor="text1"/>
          <w:sz w:val="22"/>
          <w:szCs w:val="22"/>
          <w:lang w:eastAsia="tr-TR"/>
        </w:rPr>
        <w:t xml:space="preserve">ararının uygulanmasını sağlamak amacıyla gerekli denetimleri düzenli olarak yapar veya yaptırır. </w:t>
      </w:r>
    </w:p>
    <w:p w14:paraId="2AF83D59" w14:textId="15E060B5" w:rsidR="00516787" w:rsidRPr="00516787" w:rsidRDefault="004C55F5" w:rsidP="00D84F6E">
      <w:pPr>
        <w:pStyle w:val="ListParagraph"/>
        <w:numPr>
          <w:ilvl w:val="0"/>
          <w:numId w:val="11"/>
        </w:numPr>
        <w:autoSpaceDE w:val="0"/>
        <w:spacing w:after="120" w:line="276" w:lineRule="auto"/>
        <w:jc w:val="both"/>
        <w:rPr>
          <w:rFonts w:ascii="Calibri" w:hAnsi="Calibri" w:cs="Calibri"/>
          <w:color w:val="000000" w:themeColor="text1"/>
          <w:sz w:val="22"/>
          <w:szCs w:val="22"/>
          <w:lang w:eastAsia="tr-TR"/>
        </w:rPr>
      </w:pPr>
      <w:r w:rsidRPr="00516787">
        <w:rPr>
          <w:rFonts w:ascii="Calibri" w:hAnsi="Calibri" w:cs="Calibri"/>
          <w:b/>
          <w:color w:val="000000"/>
          <w:sz w:val="22"/>
          <w:szCs w:val="22"/>
          <w:lang w:eastAsia="tr-TR"/>
        </w:rPr>
        <w:t>İhlalin Bildirimi</w:t>
      </w:r>
      <w:r w:rsidR="00516787" w:rsidRPr="00516787">
        <w:rPr>
          <w:rFonts w:ascii="Calibri" w:hAnsi="Calibri" w:cs="Calibri"/>
          <w:color w:val="000000" w:themeColor="text1"/>
          <w:sz w:val="22"/>
          <w:szCs w:val="22"/>
          <w:lang w:eastAsia="tr-TR"/>
        </w:rPr>
        <w:t xml:space="preserve"> </w:t>
      </w:r>
    </w:p>
    <w:p w14:paraId="15F0D778" w14:textId="695CDF87" w:rsidR="00516787" w:rsidRPr="006B333E" w:rsidRDefault="00516787" w:rsidP="00F17EAB">
      <w:pPr>
        <w:autoSpaceDE w:val="0"/>
        <w:spacing w:after="120" w:line="276" w:lineRule="auto"/>
        <w:jc w:val="both"/>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Bir </w:t>
      </w: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w:t>
      </w:r>
      <w:r>
        <w:rPr>
          <w:rFonts w:ascii="Calibri" w:hAnsi="Calibri" w:cs="Calibri"/>
          <w:color w:val="000000" w:themeColor="text1"/>
          <w:sz w:val="22"/>
          <w:szCs w:val="22"/>
          <w:lang w:eastAsia="tr-TR"/>
        </w:rPr>
        <w:t>nin</w:t>
      </w:r>
      <w:r w:rsidRPr="006B333E">
        <w:rPr>
          <w:rFonts w:ascii="Calibri" w:hAnsi="Calibri" w:cs="Calibri"/>
          <w:color w:val="000000" w:themeColor="text1"/>
          <w:sz w:val="22"/>
          <w:szCs w:val="22"/>
          <w:lang w:eastAsia="tr-TR"/>
        </w:rPr>
        <w:t xml:space="preserve"> ihlal</w:t>
      </w:r>
      <w:r>
        <w:rPr>
          <w:rFonts w:ascii="Calibri" w:hAnsi="Calibri" w:cs="Calibri"/>
          <w:color w:val="000000" w:themeColor="text1"/>
          <w:sz w:val="22"/>
          <w:szCs w:val="22"/>
          <w:lang w:eastAsia="tr-TR"/>
        </w:rPr>
        <w:t xml:space="preserve"> edilmesi</w:t>
      </w:r>
      <w:r w:rsidRPr="006B333E">
        <w:rPr>
          <w:rFonts w:ascii="Calibri" w:hAnsi="Calibri" w:cs="Calibri"/>
          <w:color w:val="000000" w:themeColor="text1"/>
          <w:sz w:val="22"/>
          <w:szCs w:val="22"/>
          <w:lang w:eastAsia="tr-TR"/>
        </w:rPr>
        <w:t xml:space="preserve"> halinde </w:t>
      </w:r>
      <w:r w:rsidRPr="004C55F5">
        <w:rPr>
          <w:rFonts w:ascii="Calibri" w:hAnsi="Calibri" w:cs="Calibri"/>
          <w:color w:val="000000" w:themeColor="text1"/>
          <w:sz w:val="22"/>
          <w:szCs w:val="22"/>
          <w:lang w:eastAsia="tr-TR"/>
        </w:rPr>
        <w:t xml:space="preserve">ve </w:t>
      </w:r>
      <w:r>
        <w:rPr>
          <w:rFonts w:ascii="Calibri" w:hAnsi="Calibri" w:cs="Calibri"/>
          <w:color w:val="000000" w:themeColor="text1"/>
          <w:sz w:val="22"/>
          <w:szCs w:val="22"/>
          <w:lang w:eastAsia="tr-TR"/>
        </w:rPr>
        <w:t>ö</w:t>
      </w:r>
      <w:r w:rsidRPr="006B333E">
        <w:rPr>
          <w:rFonts w:ascii="Calibri" w:hAnsi="Calibri" w:cs="Calibri"/>
          <w:color w:val="000000" w:themeColor="text1"/>
          <w:sz w:val="22"/>
          <w:szCs w:val="22"/>
          <w:lang w:eastAsia="tr-TR"/>
        </w:rPr>
        <w:t>zel nitelikli kişisel veriler</w:t>
      </w:r>
      <w:r w:rsidRPr="004C55F5">
        <w:rPr>
          <w:rFonts w:ascii="Calibri" w:hAnsi="Calibri" w:cs="Calibri"/>
          <w:color w:val="000000" w:themeColor="text1"/>
          <w:sz w:val="22"/>
          <w:szCs w:val="22"/>
          <w:lang w:eastAsia="tr-TR"/>
        </w:rPr>
        <w:t xml:space="preserve"> de dahil herhangi bir kişisel veri ihlali durumunda </w:t>
      </w:r>
      <w:r w:rsidRPr="006B333E">
        <w:rPr>
          <w:rFonts w:ascii="Calibri" w:hAnsi="Calibri" w:cs="Calibri"/>
          <w:color w:val="000000" w:themeColor="text1"/>
          <w:sz w:val="22"/>
          <w:szCs w:val="22"/>
          <w:lang w:eastAsia="tr-TR"/>
        </w:rPr>
        <w:t>“Kriz Müdahale Dokümanı” süreci işletilir.</w:t>
      </w:r>
    </w:p>
    <w:p w14:paraId="3AD53469" w14:textId="7A856317" w:rsidR="00B92BAA" w:rsidRDefault="00516787" w:rsidP="00F17EAB">
      <w:pPr>
        <w:autoSpaceDE w:val="0"/>
        <w:spacing w:after="120" w:line="276" w:lineRule="auto"/>
        <w:jc w:val="both"/>
        <w:rPr>
          <w:rFonts w:ascii="Calibri" w:hAnsi="Calibri" w:cs="Calibri"/>
          <w:color w:val="000000" w:themeColor="text1"/>
          <w:sz w:val="22"/>
          <w:szCs w:val="22"/>
          <w:lang w:eastAsia="tr-TR"/>
        </w:rPr>
      </w:pPr>
      <w:r w:rsidRPr="006B333E">
        <w:rPr>
          <w:rFonts w:ascii="Calibri" w:hAnsi="Calibri" w:cs="Calibri"/>
          <w:color w:val="000000" w:themeColor="text1"/>
          <w:sz w:val="22"/>
          <w:szCs w:val="22"/>
          <w:lang w:eastAsia="tr-TR"/>
        </w:rPr>
        <w:t xml:space="preserve">Kanun’un 12. maddesi uyarınca, işlenen kişisel verilerin kanuni olmayan yollarla başkaları tarafından elde edilmesi hâlinde, Şirket bu durumu 72 saat içinde ilgilisine ve Kurul’a bildirmekle yükümlüdür. </w:t>
      </w:r>
    </w:p>
    <w:p w14:paraId="6A376BA7" w14:textId="77777777" w:rsidR="00343055" w:rsidRPr="00516787" w:rsidRDefault="00343055" w:rsidP="00F17EAB">
      <w:pPr>
        <w:autoSpaceDE w:val="0"/>
        <w:spacing w:after="120" w:line="276" w:lineRule="auto"/>
        <w:jc w:val="both"/>
        <w:rPr>
          <w:rFonts w:ascii="Calibri" w:hAnsi="Calibri" w:cs="Calibri"/>
          <w:color w:val="000000" w:themeColor="text1"/>
          <w:sz w:val="22"/>
          <w:szCs w:val="22"/>
          <w:lang w:eastAsia="tr-TR"/>
        </w:rPr>
      </w:pPr>
      <w:bookmarkStart w:id="0" w:name="_GoBack"/>
      <w:bookmarkEnd w:id="0"/>
    </w:p>
    <w:p w14:paraId="21E83EB9" w14:textId="24678F84" w:rsidR="00B53851" w:rsidRPr="00BE59F2" w:rsidRDefault="00516787" w:rsidP="00D84F6E">
      <w:pPr>
        <w:pStyle w:val="ListParagraph"/>
        <w:numPr>
          <w:ilvl w:val="0"/>
          <w:numId w:val="11"/>
        </w:numPr>
        <w:autoSpaceDE w:val="0"/>
        <w:spacing w:after="120" w:line="276" w:lineRule="auto"/>
        <w:jc w:val="both"/>
        <w:rPr>
          <w:rFonts w:ascii="Calibri" w:hAnsi="Calibri" w:cs="Calibri"/>
          <w:color w:val="000000" w:themeColor="text1"/>
          <w:sz w:val="22"/>
          <w:szCs w:val="22"/>
          <w:lang w:eastAsia="tr-TR"/>
        </w:rPr>
      </w:pPr>
      <w:r w:rsidRPr="00516787">
        <w:rPr>
          <w:rFonts w:ascii="Calibri" w:hAnsi="Calibri" w:cs="Calibri"/>
          <w:b/>
          <w:sz w:val="22"/>
          <w:szCs w:val="22"/>
          <w:lang w:eastAsia="tr-TR"/>
        </w:rPr>
        <w:lastRenderedPageBreak/>
        <w:t>Uygulama</w:t>
      </w:r>
    </w:p>
    <w:p w14:paraId="0040AA83" w14:textId="7B49B8EC" w:rsidR="00BE59F2" w:rsidRDefault="00BE59F2" w:rsidP="00BE59F2">
      <w:pPr>
        <w:autoSpaceDE w:val="0"/>
        <w:spacing w:after="120" w:line="276" w:lineRule="auto"/>
        <w:ind w:left="534"/>
        <w:jc w:val="both"/>
        <w:rPr>
          <w:rFonts w:ascii="Calibri" w:hAnsi="Calibri" w:cs="Calibri"/>
          <w:sz w:val="22"/>
          <w:szCs w:val="22"/>
          <w:lang w:eastAsia="tr-TR"/>
        </w:rPr>
      </w:pPr>
      <w:r>
        <w:rPr>
          <w:rFonts w:ascii="Calibri" w:hAnsi="Calibri" w:cs="Calibri"/>
          <w:sz w:val="22"/>
          <w:szCs w:val="22"/>
          <w:lang w:eastAsia="tr-TR"/>
        </w:rPr>
        <w:t>8.1.</w:t>
      </w:r>
      <w:r w:rsidRPr="00BE59F2">
        <w:rPr>
          <w:rFonts w:ascii="Calibri" w:hAnsi="Calibri" w:cs="Calibri"/>
          <w:sz w:val="22"/>
          <w:szCs w:val="22"/>
          <w:lang w:eastAsia="tr-TR"/>
        </w:rPr>
        <w:t>Yayımlama</w:t>
      </w:r>
      <w:r w:rsidRPr="00BE59F2">
        <w:rPr>
          <w:rFonts w:ascii="Calibri" w:hAnsi="Calibri" w:cs="Calibri"/>
          <w:color w:val="000000" w:themeColor="text1"/>
          <w:sz w:val="22"/>
          <w:szCs w:val="22"/>
          <w:lang w:eastAsia="tr-TR"/>
        </w:rPr>
        <w:t xml:space="preserve"> : </w:t>
      </w:r>
      <w:r w:rsidRPr="00BE59F2">
        <w:rPr>
          <w:rFonts w:ascii="Calibri" w:hAnsi="Calibri" w:cs="Calibri"/>
          <w:sz w:val="22"/>
          <w:szCs w:val="22"/>
          <w:lang w:eastAsia="tr-TR"/>
        </w:rPr>
        <w:t xml:space="preserve">Bu Politika çalışanlara </w:t>
      </w:r>
      <w:r w:rsidRPr="00BE59F2">
        <w:rPr>
          <w:rFonts w:ascii="Calibri" w:hAnsi="Calibri" w:cs="Calibri"/>
          <w:sz w:val="22"/>
          <w:szCs w:val="22"/>
        </w:rPr>
        <w:t xml:space="preserve">Veri Sorumlusu </w:t>
      </w:r>
      <w:r w:rsidRPr="00BE59F2">
        <w:rPr>
          <w:rFonts w:ascii="Calibri" w:hAnsi="Calibri" w:cs="Calibri"/>
          <w:sz w:val="22"/>
          <w:szCs w:val="22"/>
          <w:lang w:eastAsia="tr-TR"/>
        </w:rPr>
        <w:t>tarafından sunulacaktır.</w:t>
      </w:r>
    </w:p>
    <w:p w14:paraId="39673EFB" w14:textId="1F5E5070" w:rsidR="00BE59F2" w:rsidRDefault="00BE59F2" w:rsidP="00BE59F2">
      <w:pPr>
        <w:autoSpaceDE w:val="0"/>
        <w:spacing w:after="120" w:line="276" w:lineRule="auto"/>
        <w:ind w:left="534"/>
        <w:jc w:val="both"/>
        <w:rPr>
          <w:rFonts w:ascii="Calibri" w:hAnsi="Calibri" w:cs="Calibri"/>
          <w:sz w:val="22"/>
          <w:szCs w:val="22"/>
          <w:lang w:eastAsia="tr-TR"/>
        </w:rPr>
      </w:pPr>
      <w:r>
        <w:rPr>
          <w:rFonts w:ascii="Calibri" w:hAnsi="Calibri" w:cs="Calibri"/>
          <w:sz w:val="22"/>
          <w:szCs w:val="22"/>
          <w:lang w:eastAsia="tr-TR"/>
        </w:rPr>
        <w:t xml:space="preserve">8.2. </w:t>
      </w:r>
      <w:r w:rsidRPr="00B53851">
        <w:rPr>
          <w:rFonts w:ascii="Calibri" w:hAnsi="Calibri" w:cs="Calibri"/>
          <w:sz w:val="22"/>
          <w:szCs w:val="22"/>
          <w:lang w:eastAsia="tr-TR"/>
        </w:rPr>
        <w:t>Yürürlük Tarihi</w:t>
      </w:r>
      <w:r w:rsidRPr="00B53851">
        <w:rPr>
          <w:rFonts w:ascii="Calibri" w:hAnsi="Calibri" w:cs="Calibri"/>
          <w:color w:val="000000" w:themeColor="text1"/>
          <w:sz w:val="22"/>
          <w:szCs w:val="22"/>
          <w:lang w:eastAsia="tr-TR"/>
        </w:rPr>
        <w:t xml:space="preserve"> : </w:t>
      </w:r>
      <w:r w:rsidRPr="00B53851">
        <w:rPr>
          <w:rFonts w:ascii="Calibri" w:hAnsi="Calibri" w:cs="Calibri"/>
          <w:sz w:val="22"/>
          <w:szCs w:val="22"/>
          <w:lang w:eastAsia="tr-TR"/>
        </w:rPr>
        <w:t xml:space="preserve">Bu Politika yayımlandığı anda yürürlüğe girer. </w:t>
      </w:r>
    </w:p>
    <w:p w14:paraId="7021B42C" w14:textId="30474A99" w:rsidR="00BE59F2" w:rsidRPr="00B53851" w:rsidRDefault="00BE59F2" w:rsidP="00BE59F2">
      <w:pPr>
        <w:autoSpaceDE w:val="0"/>
        <w:spacing w:after="120" w:line="276" w:lineRule="auto"/>
        <w:ind w:left="534"/>
        <w:jc w:val="both"/>
        <w:rPr>
          <w:rFonts w:ascii="Calibri" w:hAnsi="Calibri" w:cs="Calibri"/>
          <w:color w:val="000000" w:themeColor="text1"/>
          <w:sz w:val="22"/>
          <w:szCs w:val="22"/>
          <w:lang w:eastAsia="tr-TR"/>
        </w:rPr>
      </w:pPr>
      <w:r>
        <w:rPr>
          <w:rFonts w:ascii="Calibri" w:hAnsi="Calibri" w:cs="Calibri"/>
          <w:sz w:val="22"/>
          <w:szCs w:val="22"/>
          <w:lang w:eastAsia="tr-TR"/>
        </w:rPr>
        <w:t xml:space="preserve">8.3. </w:t>
      </w:r>
      <w:r w:rsidRPr="00B53851">
        <w:rPr>
          <w:rFonts w:ascii="Calibri" w:hAnsi="Calibri" w:cs="Calibri"/>
          <w:bCs/>
          <w:sz w:val="22"/>
          <w:szCs w:val="22"/>
          <w:lang w:eastAsia="tr-TR"/>
        </w:rPr>
        <w:t xml:space="preserve">Değişiklikler : </w:t>
      </w:r>
      <w:r w:rsidRPr="00B53851">
        <w:rPr>
          <w:rFonts w:ascii="Calibri" w:hAnsi="Calibri" w:cs="Calibri"/>
          <w:sz w:val="22"/>
          <w:szCs w:val="22"/>
          <w:lang w:eastAsia="tr-TR"/>
        </w:rPr>
        <w:t xml:space="preserve">Bu Politika’da gerçekleştirilecek değişikliklerin öncesinde, </w:t>
      </w:r>
      <w:r w:rsidRPr="00B53851">
        <w:rPr>
          <w:rFonts w:ascii="Calibri" w:hAnsi="Calibri" w:cs="Calibri"/>
          <w:sz w:val="22"/>
          <w:szCs w:val="22"/>
        </w:rPr>
        <w:t xml:space="preserve">Veri Sorumlusu İrtibat Kişisi veya Veri Yetkilisi, Veri Sorumlusu’ndan talepte bulunabilir. Politika değişiklikleri Veri Sorumlusu tarafından </w:t>
      </w:r>
      <w:r w:rsidRPr="00B53851">
        <w:rPr>
          <w:rFonts w:ascii="Calibri" w:hAnsi="Calibri" w:cs="Calibri"/>
          <w:sz w:val="22"/>
          <w:szCs w:val="22"/>
          <w:lang w:eastAsia="tr-TR"/>
        </w:rPr>
        <w:t>yapılır.</w:t>
      </w:r>
    </w:p>
    <w:p w14:paraId="2A7CD226" w14:textId="705FE4F4" w:rsidR="00BE59F2" w:rsidRDefault="00BE59F2" w:rsidP="00D84F6E">
      <w:pPr>
        <w:pStyle w:val="ListParagraph"/>
        <w:numPr>
          <w:ilvl w:val="0"/>
          <w:numId w:val="11"/>
        </w:numPr>
        <w:autoSpaceDE w:val="0"/>
        <w:spacing w:after="120" w:line="276" w:lineRule="auto"/>
        <w:jc w:val="both"/>
        <w:rPr>
          <w:rFonts w:ascii="Calibri" w:hAnsi="Calibri" w:cs="Calibri"/>
          <w:color w:val="000000" w:themeColor="text1"/>
          <w:sz w:val="22"/>
          <w:szCs w:val="22"/>
          <w:lang w:eastAsia="tr-TR"/>
        </w:rPr>
      </w:pPr>
      <w:r>
        <w:rPr>
          <w:rFonts w:ascii="Calibri" w:hAnsi="Calibri" w:cs="Calibri"/>
          <w:b/>
          <w:sz w:val="22"/>
          <w:szCs w:val="22"/>
          <w:lang w:eastAsia="tr-TR"/>
        </w:rPr>
        <w:t>Saklama</w:t>
      </w:r>
    </w:p>
    <w:p w14:paraId="7901F198" w14:textId="445F91F5" w:rsidR="00516787" w:rsidRDefault="00516787" w:rsidP="00F17EAB">
      <w:pPr>
        <w:pStyle w:val="ListParagraph"/>
        <w:spacing w:after="120" w:line="276" w:lineRule="auto"/>
        <w:ind w:left="360"/>
        <w:jc w:val="both"/>
        <w:rPr>
          <w:rFonts w:ascii="Calibri" w:hAnsi="Calibri" w:cs="Calibri"/>
          <w:sz w:val="22"/>
          <w:szCs w:val="22"/>
          <w:lang w:eastAsia="tr-TR"/>
        </w:rPr>
      </w:pPr>
      <w:r w:rsidRPr="00DF7F73">
        <w:rPr>
          <w:rFonts w:ascii="Calibri" w:hAnsi="Calibri" w:cs="Calibri"/>
          <w:sz w:val="22"/>
          <w:szCs w:val="22"/>
        </w:rPr>
        <w:t>Veri Sorumlusu</w:t>
      </w:r>
      <w:r w:rsidRPr="00DF7F73">
        <w:rPr>
          <w:rFonts w:ascii="Calibri" w:hAnsi="Calibri" w:cs="Calibri"/>
          <w:sz w:val="22"/>
          <w:szCs w:val="22"/>
          <w:lang w:eastAsia="tr-TR"/>
        </w:rPr>
        <w:t xml:space="preserve">, bu Politika’yı yayınlamak ve saklamakla yükümlüdür. Her departman yöneticisi bu Politika’nın uygulanmasından sorumludur. Bu Politika’nın uygulanmasıyla ilgili olan sorular </w:t>
      </w:r>
      <w:r w:rsidRPr="00DF7F73">
        <w:rPr>
          <w:rFonts w:ascii="Calibri" w:hAnsi="Calibri" w:cs="Calibri"/>
          <w:sz w:val="22"/>
          <w:szCs w:val="22"/>
        </w:rPr>
        <w:t xml:space="preserve">Veri Sorumlusu İrtibat Kişisi ve Veri Yetkilisi‘ne </w:t>
      </w:r>
      <w:r w:rsidRPr="00DF7F73">
        <w:rPr>
          <w:rFonts w:ascii="Calibri" w:hAnsi="Calibri" w:cs="Calibri"/>
          <w:sz w:val="22"/>
          <w:szCs w:val="22"/>
          <w:lang w:eastAsia="tr-TR"/>
        </w:rPr>
        <w:t xml:space="preserve">yönlendirilmelidir. </w:t>
      </w:r>
    </w:p>
    <w:p w14:paraId="216F2EB6" w14:textId="77777777" w:rsidR="00516787" w:rsidRPr="00DF7F73" w:rsidRDefault="00516787" w:rsidP="00F17EAB">
      <w:pPr>
        <w:pStyle w:val="ListParagraph"/>
        <w:spacing w:after="120" w:line="276" w:lineRule="auto"/>
        <w:ind w:left="360"/>
        <w:jc w:val="both"/>
        <w:rPr>
          <w:rFonts w:ascii="Calibri" w:hAnsi="Calibri" w:cs="Calibri"/>
          <w:sz w:val="22"/>
          <w:szCs w:val="22"/>
          <w:lang w:eastAsia="tr-TR"/>
        </w:rPr>
      </w:pPr>
    </w:p>
    <w:p w14:paraId="105C2352" w14:textId="77777777" w:rsidR="00516787" w:rsidRPr="00516787" w:rsidRDefault="00516787" w:rsidP="00F17EAB">
      <w:pPr>
        <w:suppressAutoHyphens w:val="0"/>
        <w:spacing w:after="120" w:line="276" w:lineRule="auto"/>
        <w:jc w:val="both"/>
        <w:rPr>
          <w:rFonts w:ascii="Calibri" w:hAnsi="Calibri" w:cs="Calibri"/>
          <w:sz w:val="22"/>
          <w:szCs w:val="22"/>
          <w:lang w:eastAsia="tr-TR"/>
        </w:rPr>
      </w:pPr>
    </w:p>
    <w:p w14:paraId="36AF6CFA" w14:textId="6145D60C" w:rsidR="0033543E" w:rsidRPr="004C55F5" w:rsidRDefault="0033543E" w:rsidP="00F17EAB">
      <w:pPr>
        <w:pStyle w:val="ListParagraph"/>
        <w:autoSpaceDE w:val="0"/>
        <w:spacing w:after="120" w:line="276" w:lineRule="auto"/>
        <w:jc w:val="both"/>
        <w:rPr>
          <w:rFonts w:ascii="Calibri" w:hAnsi="Calibri" w:cs="Calibri"/>
          <w:color w:val="000000" w:themeColor="text1"/>
          <w:sz w:val="22"/>
          <w:szCs w:val="22"/>
          <w:lang w:eastAsia="tr-TR"/>
        </w:rPr>
      </w:pPr>
    </w:p>
    <w:sectPr w:rsidR="0033543E" w:rsidRPr="004C55F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4A6C" w14:textId="77777777" w:rsidR="00774825" w:rsidRDefault="00774825" w:rsidP="00105BDB">
      <w:r>
        <w:separator/>
      </w:r>
    </w:p>
  </w:endnote>
  <w:endnote w:type="continuationSeparator" w:id="0">
    <w:p w14:paraId="70329673" w14:textId="77777777" w:rsidR="00774825" w:rsidRDefault="00774825" w:rsidP="001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438549"/>
      <w:docPartObj>
        <w:docPartGallery w:val="Page Numbers (Bottom of Page)"/>
        <w:docPartUnique/>
      </w:docPartObj>
    </w:sdtPr>
    <w:sdtEndPr>
      <w:rPr>
        <w:noProof/>
      </w:rPr>
    </w:sdtEndPr>
    <w:sdtContent>
      <w:p w14:paraId="1C138576" w14:textId="28BDD6ED" w:rsidR="00343055" w:rsidRDefault="003430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39059" w14:textId="77777777" w:rsidR="00105BDB" w:rsidRDefault="0010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AAB7" w14:textId="77777777" w:rsidR="00774825" w:rsidRDefault="00774825" w:rsidP="00105BDB">
      <w:r>
        <w:separator/>
      </w:r>
    </w:p>
  </w:footnote>
  <w:footnote w:type="continuationSeparator" w:id="0">
    <w:p w14:paraId="56218E7E" w14:textId="77777777" w:rsidR="00774825" w:rsidRDefault="00774825" w:rsidP="0010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321B" w14:textId="7EBCDD23" w:rsidR="00CB21D7" w:rsidRDefault="00CB21D7">
    <w:pPr>
      <w:pStyle w:val="Header"/>
    </w:pPr>
  </w:p>
  <w:p w14:paraId="77B6D3E0" w14:textId="4B6E43AC" w:rsidR="00CB21D7" w:rsidRPr="00D84F6E" w:rsidRDefault="00D84F6E" w:rsidP="00D84F6E">
    <w:pPr>
      <w:spacing w:before="60"/>
      <w:jc w:val="center"/>
      <w:rPr>
        <w:rFonts w:ascii="Calibri" w:hAnsi="Calibri" w:cs="Calibri"/>
        <w:b/>
        <w:color w:val="000000" w:themeColor="text1"/>
        <w:sz w:val="22"/>
        <w:szCs w:val="22"/>
      </w:rPr>
    </w:pPr>
    <w:r w:rsidRPr="00D84F6E">
      <w:rPr>
        <w:rFonts w:ascii="Calibri" w:hAnsi="Calibri" w:cs="Calibri"/>
        <w:b/>
        <w:color w:val="000000" w:themeColor="text1"/>
        <w:sz w:val="22"/>
        <w:szCs w:val="22"/>
      </w:rPr>
      <w:t>ARKAS HOLDİNG A.Ş.</w:t>
    </w:r>
  </w:p>
  <w:p w14:paraId="3BEB2BEA" w14:textId="77777777" w:rsidR="00CB21D7" w:rsidRPr="00552249" w:rsidRDefault="00CB21D7" w:rsidP="00D84F6E">
    <w:pPr>
      <w:pStyle w:val="ListParagraph"/>
      <w:spacing w:before="60" w:line="276" w:lineRule="auto"/>
      <w:ind w:left="0"/>
      <w:jc w:val="center"/>
      <w:rPr>
        <w:rFonts w:ascii="Calibri" w:hAnsi="Calibri" w:cs="Calibri"/>
        <w:b/>
        <w:color w:val="000000" w:themeColor="text1"/>
        <w:sz w:val="22"/>
        <w:szCs w:val="22"/>
        <w:lang w:eastAsia="tr-TR"/>
      </w:rPr>
    </w:pPr>
    <w:r w:rsidRPr="00552249">
      <w:rPr>
        <w:rFonts w:ascii="Calibri" w:hAnsi="Calibri" w:cs="Calibri"/>
        <w:b/>
        <w:color w:val="000000" w:themeColor="text1"/>
        <w:sz w:val="22"/>
        <w:szCs w:val="22"/>
        <w:lang w:eastAsia="tr-TR"/>
      </w:rPr>
      <w:t>ÖZEL NİTELİKLİ KİŞİSEL VERİLERİN İŞLENMESİ VE KORUNMASI POLİTİKASI</w:t>
    </w:r>
  </w:p>
  <w:p w14:paraId="48008D71" w14:textId="77777777" w:rsidR="00CB21D7" w:rsidRPr="00552249" w:rsidRDefault="00CB21D7" w:rsidP="00D84F6E">
    <w:pPr>
      <w:pStyle w:val="ListParagraph"/>
      <w:spacing w:before="60" w:line="276" w:lineRule="auto"/>
      <w:ind w:left="0"/>
      <w:jc w:val="center"/>
      <w:rPr>
        <w:rFonts w:ascii="Calibri" w:hAnsi="Calibri" w:cs="Calibri"/>
        <w:b/>
        <w:color w:val="000000" w:themeColor="text1"/>
        <w:sz w:val="22"/>
        <w:szCs w:val="22"/>
        <w:lang w:eastAsia="tr-TR"/>
      </w:rPr>
    </w:pPr>
    <w:r w:rsidRPr="00552249">
      <w:rPr>
        <w:rFonts w:ascii="Calibri" w:hAnsi="Calibri" w:cs="Calibri"/>
        <w:b/>
        <w:color w:val="000000" w:themeColor="text1"/>
        <w:sz w:val="22"/>
        <w:szCs w:val="22"/>
        <w:lang w:eastAsia="tr-TR"/>
      </w:rPr>
      <w:t>6.11.2019 / Versiyon No:1</w:t>
    </w:r>
  </w:p>
  <w:p w14:paraId="2E7C7590" w14:textId="77777777" w:rsidR="00CB21D7" w:rsidRDefault="00CB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7012ED"/>
    <w:multiLevelType w:val="multilevel"/>
    <w:tmpl w:val="7E66751C"/>
    <w:lvl w:ilvl="0">
      <w:start w:val="5"/>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6636F"/>
    <w:multiLevelType w:val="multilevel"/>
    <w:tmpl w:val="A7C6F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6625C"/>
    <w:multiLevelType w:val="multilevel"/>
    <w:tmpl w:val="FB429FF8"/>
    <w:lvl w:ilvl="0">
      <w:start w:val="4"/>
      <w:numFmt w:val="decimal"/>
      <w:lvlText w:val="%1."/>
      <w:lvlJc w:val="left"/>
      <w:pPr>
        <w:ind w:left="504" w:hanging="504"/>
      </w:pPr>
      <w:rPr>
        <w:rFonts w:hint="default"/>
        <w:b/>
        <w:bCs/>
      </w:rPr>
    </w:lvl>
    <w:lvl w:ilvl="1">
      <w:start w:val="6"/>
      <w:numFmt w:val="decimal"/>
      <w:lvlText w:val="%1.%2."/>
      <w:lvlJc w:val="left"/>
      <w:pPr>
        <w:ind w:left="1038" w:hanging="504"/>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1AAC7CA5"/>
    <w:multiLevelType w:val="hybridMultilevel"/>
    <w:tmpl w:val="4B06A0BC"/>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310263EB"/>
    <w:multiLevelType w:val="multilevel"/>
    <w:tmpl w:val="7CDEB4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B53F9D"/>
    <w:multiLevelType w:val="hybridMultilevel"/>
    <w:tmpl w:val="56FEE32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585DA7"/>
    <w:multiLevelType w:val="multilevel"/>
    <w:tmpl w:val="139A526E"/>
    <w:lvl w:ilvl="0">
      <w:start w:val="8"/>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8" w15:restartNumberingAfterBreak="0">
    <w:nsid w:val="40F25669"/>
    <w:multiLevelType w:val="multilevel"/>
    <w:tmpl w:val="CAC0B25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652D85"/>
    <w:multiLevelType w:val="hybridMultilevel"/>
    <w:tmpl w:val="4B06A0BC"/>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B1C29F1"/>
    <w:multiLevelType w:val="multilevel"/>
    <w:tmpl w:val="041F001F"/>
    <w:lvl w:ilvl="0">
      <w:start w:val="1"/>
      <w:numFmt w:val="decimal"/>
      <w:lvlText w:val="%1."/>
      <w:lvlJc w:val="left"/>
      <w:pPr>
        <w:ind w:left="1068" w:hanging="360"/>
      </w:pPr>
      <w:rPr>
        <w:rFonts w:hint="default"/>
        <w:b/>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15:restartNumberingAfterBreak="0">
    <w:nsid w:val="4D20785C"/>
    <w:multiLevelType w:val="hybridMultilevel"/>
    <w:tmpl w:val="358206DA"/>
    <w:lvl w:ilvl="0" w:tplc="8FDC4EB0">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CB526A"/>
    <w:multiLevelType w:val="multilevel"/>
    <w:tmpl w:val="C4BC114A"/>
    <w:lvl w:ilvl="0">
      <w:start w:val="1"/>
      <w:numFmt w:val="decimal"/>
      <w:lvlText w:val="%1."/>
      <w:lvlJc w:val="left"/>
      <w:pPr>
        <w:ind w:left="0" w:firstLine="0"/>
      </w:pPr>
      <w:rPr>
        <w:b/>
        <w:color w:val="auto"/>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68B35584"/>
    <w:multiLevelType w:val="multilevel"/>
    <w:tmpl w:val="04102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4" w15:restartNumberingAfterBreak="0">
    <w:nsid w:val="6F235AB9"/>
    <w:multiLevelType w:val="hybridMultilevel"/>
    <w:tmpl w:val="1B4A40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4"/>
  </w:num>
  <w:num w:numId="5">
    <w:abstractNumId w:val="4"/>
  </w:num>
  <w:num w:numId="6">
    <w:abstractNumId w:val="9"/>
  </w:num>
  <w:num w:numId="7">
    <w:abstractNumId w:val="2"/>
  </w:num>
  <w:num w:numId="8">
    <w:abstractNumId w:val="13"/>
  </w:num>
  <w:num w:numId="9">
    <w:abstractNumId w:val="12"/>
  </w:num>
  <w:num w:numId="10">
    <w:abstractNumId w:val="11"/>
  </w:num>
  <w:num w:numId="11">
    <w:abstractNumId w:val="5"/>
  </w:num>
  <w:num w:numId="12">
    <w:abstractNumId w:val="3"/>
  </w:num>
  <w:num w:numId="13">
    <w:abstractNumId w:val="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7E"/>
    <w:rsid w:val="00000996"/>
    <w:rsid w:val="00007802"/>
    <w:rsid w:val="00011025"/>
    <w:rsid w:val="00012EC1"/>
    <w:rsid w:val="00014908"/>
    <w:rsid w:val="000155B1"/>
    <w:rsid w:val="0002248D"/>
    <w:rsid w:val="0002298A"/>
    <w:rsid w:val="00025886"/>
    <w:rsid w:val="000318E4"/>
    <w:rsid w:val="00032E94"/>
    <w:rsid w:val="00035772"/>
    <w:rsid w:val="000357AF"/>
    <w:rsid w:val="00041BBD"/>
    <w:rsid w:val="00043440"/>
    <w:rsid w:val="00046E06"/>
    <w:rsid w:val="00051805"/>
    <w:rsid w:val="000537C8"/>
    <w:rsid w:val="00054763"/>
    <w:rsid w:val="00060653"/>
    <w:rsid w:val="000617FD"/>
    <w:rsid w:val="000671A4"/>
    <w:rsid w:val="00075346"/>
    <w:rsid w:val="00085AED"/>
    <w:rsid w:val="00085D9E"/>
    <w:rsid w:val="00086647"/>
    <w:rsid w:val="00087350"/>
    <w:rsid w:val="00091309"/>
    <w:rsid w:val="0009582D"/>
    <w:rsid w:val="000A3484"/>
    <w:rsid w:val="000A3BEE"/>
    <w:rsid w:val="000A7128"/>
    <w:rsid w:val="000B0CF4"/>
    <w:rsid w:val="000B3A16"/>
    <w:rsid w:val="000B41A6"/>
    <w:rsid w:val="000C5FDF"/>
    <w:rsid w:val="000D462C"/>
    <w:rsid w:val="000D6FB1"/>
    <w:rsid w:val="000E01AC"/>
    <w:rsid w:val="000E02B6"/>
    <w:rsid w:val="000E6A89"/>
    <w:rsid w:val="000E72DC"/>
    <w:rsid w:val="000F2AE8"/>
    <w:rsid w:val="000F548D"/>
    <w:rsid w:val="000F5BFB"/>
    <w:rsid w:val="00101EAB"/>
    <w:rsid w:val="00103ECF"/>
    <w:rsid w:val="0010405E"/>
    <w:rsid w:val="00105BDB"/>
    <w:rsid w:val="00110FC0"/>
    <w:rsid w:val="0011685B"/>
    <w:rsid w:val="00122FEF"/>
    <w:rsid w:val="00125305"/>
    <w:rsid w:val="00127E22"/>
    <w:rsid w:val="00130700"/>
    <w:rsid w:val="00131028"/>
    <w:rsid w:val="00133128"/>
    <w:rsid w:val="001361BE"/>
    <w:rsid w:val="001375EC"/>
    <w:rsid w:val="001402E8"/>
    <w:rsid w:val="00140FF8"/>
    <w:rsid w:val="0014405F"/>
    <w:rsid w:val="001462C0"/>
    <w:rsid w:val="00151253"/>
    <w:rsid w:val="001520B0"/>
    <w:rsid w:val="00157583"/>
    <w:rsid w:val="00161D5C"/>
    <w:rsid w:val="00163977"/>
    <w:rsid w:val="00194410"/>
    <w:rsid w:val="00196B6C"/>
    <w:rsid w:val="00197B54"/>
    <w:rsid w:val="001A65BD"/>
    <w:rsid w:val="001A72FD"/>
    <w:rsid w:val="001B1C07"/>
    <w:rsid w:val="001B1F0E"/>
    <w:rsid w:val="001B5437"/>
    <w:rsid w:val="001B5AD2"/>
    <w:rsid w:val="001C5E02"/>
    <w:rsid w:val="001D05EB"/>
    <w:rsid w:val="001D0BF2"/>
    <w:rsid w:val="001D0F5E"/>
    <w:rsid w:val="001D121F"/>
    <w:rsid w:val="001D2492"/>
    <w:rsid w:val="001D55E9"/>
    <w:rsid w:val="001D611E"/>
    <w:rsid w:val="001D63F8"/>
    <w:rsid w:val="001D6D65"/>
    <w:rsid w:val="001E3C07"/>
    <w:rsid w:val="001E3CB5"/>
    <w:rsid w:val="001E5B30"/>
    <w:rsid w:val="001E7A64"/>
    <w:rsid w:val="001F02D0"/>
    <w:rsid w:val="001F1466"/>
    <w:rsid w:val="001F14FE"/>
    <w:rsid w:val="001F214F"/>
    <w:rsid w:val="001F2273"/>
    <w:rsid w:val="001F417C"/>
    <w:rsid w:val="001F4AED"/>
    <w:rsid w:val="002053EB"/>
    <w:rsid w:val="002146CA"/>
    <w:rsid w:val="00225FDA"/>
    <w:rsid w:val="0022717E"/>
    <w:rsid w:val="00227F32"/>
    <w:rsid w:val="00230A0C"/>
    <w:rsid w:val="00231F59"/>
    <w:rsid w:val="00232B37"/>
    <w:rsid w:val="0023605B"/>
    <w:rsid w:val="00236166"/>
    <w:rsid w:val="00236BA3"/>
    <w:rsid w:val="00237E7B"/>
    <w:rsid w:val="00241465"/>
    <w:rsid w:val="002426D1"/>
    <w:rsid w:val="002438DE"/>
    <w:rsid w:val="002469BD"/>
    <w:rsid w:val="00250B3C"/>
    <w:rsid w:val="00252B6D"/>
    <w:rsid w:val="00252F36"/>
    <w:rsid w:val="0025308C"/>
    <w:rsid w:val="00257EFA"/>
    <w:rsid w:val="002627A0"/>
    <w:rsid w:val="002710AE"/>
    <w:rsid w:val="00271DA0"/>
    <w:rsid w:val="002721B0"/>
    <w:rsid w:val="00275A43"/>
    <w:rsid w:val="00283774"/>
    <w:rsid w:val="0028385A"/>
    <w:rsid w:val="002870E2"/>
    <w:rsid w:val="002908B0"/>
    <w:rsid w:val="002941F2"/>
    <w:rsid w:val="002959F4"/>
    <w:rsid w:val="00296D4A"/>
    <w:rsid w:val="002A1A2B"/>
    <w:rsid w:val="002A35ED"/>
    <w:rsid w:val="002A465F"/>
    <w:rsid w:val="002B09AD"/>
    <w:rsid w:val="002B0E3D"/>
    <w:rsid w:val="002B5493"/>
    <w:rsid w:val="002D1630"/>
    <w:rsid w:val="002D34F7"/>
    <w:rsid w:val="002D66EB"/>
    <w:rsid w:val="002D74EB"/>
    <w:rsid w:val="002D7C0D"/>
    <w:rsid w:val="002D7F70"/>
    <w:rsid w:val="002E30FE"/>
    <w:rsid w:val="002E6016"/>
    <w:rsid w:val="002E7F3C"/>
    <w:rsid w:val="002F2DA7"/>
    <w:rsid w:val="002F4CCB"/>
    <w:rsid w:val="00304F39"/>
    <w:rsid w:val="003070C3"/>
    <w:rsid w:val="00311FEF"/>
    <w:rsid w:val="00314218"/>
    <w:rsid w:val="003153F1"/>
    <w:rsid w:val="00332C08"/>
    <w:rsid w:val="0033543E"/>
    <w:rsid w:val="00336BEE"/>
    <w:rsid w:val="003405A6"/>
    <w:rsid w:val="00343055"/>
    <w:rsid w:val="00343A1D"/>
    <w:rsid w:val="00351638"/>
    <w:rsid w:val="00352837"/>
    <w:rsid w:val="00355E30"/>
    <w:rsid w:val="003564C9"/>
    <w:rsid w:val="003607DB"/>
    <w:rsid w:val="00361161"/>
    <w:rsid w:val="00361256"/>
    <w:rsid w:val="003637A1"/>
    <w:rsid w:val="00366279"/>
    <w:rsid w:val="003675BE"/>
    <w:rsid w:val="00371BC7"/>
    <w:rsid w:val="00372606"/>
    <w:rsid w:val="0037302E"/>
    <w:rsid w:val="00381EF5"/>
    <w:rsid w:val="00381F2C"/>
    <w:rsid w:val="003821D9"/>
    <w:rsid w:val="00384C64"/>
    <w:rsid w:val="00385469"/>
    <w:rsid w:val="0038632C"/>
    <w:rsid w:val="00393FCB"/>
    <w:rsid w:val="00394E09"/>
    <w:rsid w:val="003A230E"/>
    <w:rsid w:val="003A3222"/>
    <w:rsid w:val="003A3351"/>
    <w:rsid w:val="003A7C09"/>
    <w:rsid w:val="003B589C"/>
    <w:rsid w:val="003B6134"/>
    <w:rsid w:val="003C36C6"/>
    <w:rsid w:val="003C6269"/>
    <w:rsid w:val="003D3FED"/>
    <w:rsid w:val="003D4E08"/>
    <w:rsid w:val="003D525D"/>
    <w:rsid w:val="003D602D"/>
    <w:rsid w:val="003E415B"/>
    <w:rsid w:val="003E769E"/>
    <w:rsid w:val="003F2FC7"/>
    <w:rsid w:val="003F6A61"/>
    <w:rsid w:val="003F7448"/>
    <w:rsid w:val="00403ADC"/>
    <w:rsid w:val="0040648F"/>
    <w:rsid w:val="00407883"/>
    <w:rsid w:val="004101EE"/>
    <w:rsid w:val="00412564"/>
    <w:rsid w:val="004164DD"/>
    <w:rsid w:val="00416707"/>
    <w:rsid w:val="00421A64"/>
    <w:rsid w:val="00421BF8"/>
    <w:rsid w:val="004251E3"/>
    <w:rsid w:val="00426DB4"/>
    <w:rsid w:val="004305F2"/>
    <w:rsid w:val="004307BE"/>
    <w:rsid w:val="00432D29"/>
    <w:rsid w:val="00441799"/>
    <w:rsid w:val="00457D8C"/>
    <w:rsid w:val="00457D9E"/>
    <w:rsid w:val="004610A9"/>
    <w:rsid w:val="00461787"/>
    <w:rsid w:val="00463872"/>
    <w:rsid w:val="004651A8"/>
    <w:rsid w:val="00471933"/>
    <w:rsid w:val="00473B44"/>
    <w:rsid w:val="00473CDB"/>
    <w:rsid w:val="00476CB9"/>
    <w:rsid w:val="004817DF"/>
    <w:rsid w:val="00487F31"/>
    <w:rsid w:val="004904BF"/>
    <w:rsid w:val="004941C1"/>
    <w:rsid w:val="00494330"/>
    <w:rsid w:val="004A15E2"/>
    <w:rsid w:val="004A47DB"/>
    <w:rsid w:val="004A50BB"/>
    <w:rsid w:val="004A5B8C"/>
    <w:rsid w:val="004B4483"/>
    <w:rsid w:val="004B458A"/>
    <w:rsid w:val="004C0826"/>
    <w:rsid w:val="004C0D8F"/>
    <w:rsid w:val="004C2CD8"/>
    <w:rsid w:val="004C55F5"/>
    <w:rsid w:val="004D50ED"/>
    <w:rsid w:val="004D56EC"/>
    <w:rsid w:val="004D6F80"/>
    <w:rsid w:val="004E296C"/>
    <w:rsid w:val="004E4504"/>
    <w:rsid w:val="004F3C64"/>
    <w:rsid w:val="004F47F6"/>
    <w:rsid w:val="004F7857"/>
    <w:rsid w:val="00502CB2"/>
    <w:rsid w:val="00503B9C"/>
    <w:rsid w:val="0050605A"/>
    <w:rsid w:val="00512809"/>
    <w:rsid w:val="00513604"/>
    <w:rsid w:val="00516787"/>
    <w:rsid w:val="005241E2"/>
    <w:rsid w:val="00524D79"/>
    <w:rsid w:val="00531C11"/>
    <w:rsid w:val="00532B01"/>
    <w:rsid w:val="005372BC"/>
    <w:rsid w:val="00541558"/>
    <w:rsid w:val="00542256"/>
    <w:rsid w:val="0054280E"/>
    <w:rsid w:val="00552249"/>
    <w:rsid w:val="00556DF0"/>
    <w:rsid w:val="0056152B"/>
    <w:rsid w:val="00576A07"/>
    <w:rsid w:val="00577C8D"/>
    <w:rsid w:val="00583F76"/>
    <w:rsid w:val="005934A3"/>
    <w:rsid w:val="005A1DE4"/>
    <w:rsid w:val="005A2553"/>
    <w:rsid w:val="005A64FA"/>
    <w:rsid w:val="005B10D2"/>
    <w:rsid w:val="005B1992"/>
    <w:rsid w:val="005B7B90"/>
    <w:rsid w:val="005B7DF6"/>
    <w:rsid w:val="005C3960"/>
    <w:rsid w:val="005C429D"/>
    <w:rsid w:val="005D2A74"/>
    <w:rsid w:val="005D302D"/>
    <w:rsid w:val="005D545A"/>
    <w:rsid w:val="005D5EF7"/>
    <w:rsid w:val="005D7970"/>
    <w:rsid w:val="005D7BDC"/>
    <w:rsid w:val="005E45A2"/>
    <w:rsid w:val="005E73B0"/>
    <w:rsid w:val="005F74E6"/>
    <w:rsid w:val="005F7C0B"/>
    <w:rsid w:val="00604495"/>
    <w:rsid w:val="00605A8E"/>
    <w:rsid w:val="00611322"/>
    <w:rsid w:val="006139F5"/>
    <w:rsid w:val="00621D29"/>
    <w:rsid w:val="0062204C"/>
    <w:rsid w:val="00630453"/>
    <w:rsid w:val="00630F1C"/>
    <w:rsid w:val="00634B1D"/>
    <w:rsid w:val="00635AEB"/>
    <w:rsid w:val="0064203F"/>
    <w:rsid w:val="00647008"/>
    <w:rsid w:val="00647099"/>
    <w:rsid w:val="00647A13"/>
    <w:rsid w:val="00655EAB"/>
    <w:rsid w:val="00656740"/>
    <w:rsid w:val="00672DA9"/>
    <w:rsid w:val="00672F5B"/>
    <w:rsid w:val="00675C6B"/>
    <w:rsid w:val="00677458"/>
    <w:rsid w:val="006842E9"/>
    <w:rsid w:val="00695F00"/>
    <w:rsid w:val="00696994"/>
    <w:rsid w:val="006A4F09"/>
    <w:rsid w:val="006B3218"/>
    <w:rsid w:val="006B333E"/>
    <w:rsid w:val="006B4FAF"/>
    <w:rsid w:val="006B556F"/>
    <w:rsid w:val="006B6F78"/>
    <w:rsid w:val="006D50F4"/>
    <w:rsid w:val="006D6293"/>
    <w:rsid w:val="006E02E7"/>
    <w:rsid w:val="006E522E"/>
    <w:rsid w:val="006E6DFA"/>
    <w:rsid w:val="006F5B8F"/>
    <w:rsid w:val="00701B6E"/>
    <w:rsid w:val="00702579"/>
    <w:rsid w:val="007033E3"/>
    <w:rsid w:val="00711B68"/>
    <w:rsid w:val="00717165"/>
    <w:rsid w:val="007203B5"/>
    <w:rsid w:val="00720F21"/>
    <w:rsid w:val="00721D10"/>
    <w:rsid w:val="00722163"/>
    <w:rsid w:val="007230EE"/>
    <w:rsid w:val="00733128"/>
    <w:rsid w:val="00733806"/>
    <w:rsid w:val="007360D9"/>
    <w:rsid w:val="00737505"/>
    <w:rsid w:val="007451DB"/>
    <w:rsid w:val="00750931"/>
    <w:rsid w:val="00751B5A"/>
    <w:rsid w:val="00752CF6"/>
    <w:rsid w:val="00753C16"/>
    <w:rsid w:val="00755066"/>
    <w:rsid w:val="00757543"/>
    <w:rsid w:val="007600E4"/>
    <w:rsid w:val="0076422D"/>
    <w:rsid w:val="00766C69"/>
    <w:rsid w:val="00766E02"/>
    <w:rsid w:val="00770AD3"/>
    <w:rsid w:val="00771ACE"/>
    <w:rsid w:val="007721FA"/>
    <w:rsid w:val="0077299D"/>
    <w:rsid w:val="00774825"/>
    <w:rsid w:val="007854D4"/>
    <w:rsid w:val="00791D2E"/>
    <w:rsid w:val="00792E99"/>
    <w:rsid w:val="007A1799"/>
    <w:rsid w:val="007A3F08"/>
    <w:rsid w:val="007B12E9"/>
    <w:rsid w:val="007B5418"/>
    <w:rsid w:val="007B60E0"/>
    <w:rsid w:val="007B642D"/>
    <w:rsid w:val="007B7676"/>
    <w:rsid w:val="007C2D7C"/>
    <w:rsid w:val="007C3256"/>
    <w:rsid w:val="007D6361"/>
    <w:rsid w:val="007D7E4D"/>
    <w:rsid w:val="007E48B4"/>
    <w:rsid w:val="007E50E4"/>
    <w:rsid w:val="007F57B3"/>
    <w:rsid w:val="0080204F"/>
    <w:rsid w:val="0081061C"/>
    <w:rsid w:val="00814D22"/>
    <w:rsid w:val="0082016B"/>
    <w:rsid w:val="00827ED7"/>
    <w:rsid w:val="00832A23"/>
    <w:rsid w:val="0083441B"/>
    <w:rsid w:val="008355D9"/>
    <w:rsid w:val="00836DC9"/>
    <w:rsid w:val="008423D8"/>
    <w:rsid w:val="00843202"/>
    <w:rsid w:val="00844731"/>
    <w:rsid w:val="00852663"/>
    <w:rsid w:val="00852AD3"/>
    <w:rsid w:val="0085620A"/>
    <w:rsid w:val="008679D1"/>
    <w:rsid w:val="0087082E"/>
    <w:rsid w:val="008742BD"/>
    <w:rsid w:val="00875B3F"/>
    <w:rsid w:val="008803A4"/>
    <w:rsid w:val="00881AB7"/>
    <w:rsid w:val="008873DF"/>
    <w:rsid w:val="00891116"/>
    <w:rsid w:val="0089141D"/>
    <w:rsid w:val="00891783"/>
    <w:rsid w:val="00892A3E"/>
    <w:rsid w:val="00897574"/>
    <w:rsid w:val="008A5748"/>
    <w:rsid w:val="008B0A43"/>
    <w:rsid w:val="008B715C"/>
    <w:rsid w:val="008C51E3"/>
    <w:rsid w:val="008E12FD"/>
    <w:rsid w:val="008E2021"/>
    <w:rsid w:val="008E738A"/>
    <w:rsid w:val="008E7CED"/>
    <w:rsid w:val="008F6132"/>
    <w:rsid w:val="009010AD"/>
    <w:rsid w:val="00906FA6"/>
    <w:rsid w:val="009115EA"/>
    <w:rsid w:val="009117EF"/>
    <w:rsid w:val="00913FEF"/>
    <w:rsid w:val="00915975"/>
    <w:rsid w:val="00916670"/>
    <w:rsid w:val="00920A92"/>
    <w:rsid w:val="00922EC6"/>
    <w:rsid w:val="009245D4"/>
    <w:rsid w:val="009267D5"/>
    <w:rsid w:val="00931F28"/>
    <w:rsid w:val="00932917"/>
    <w:rsid w:val="009351F9"/>
    <w:rsid w:val="0093525F"/>
    <w:rsid w:val="00940A05"/>
    <w:rsid w:val="00941279"/>
    <w:rsid w:val="0094210F"/>
    <w:rsid w:val="0094731F"/>
    <w:rsid w:val="00953C5B"/>
    <w:rsid w:val="009550CC"/>
    <w:rsid w:val="00955307"/>
    <w:rsid w:val="0095602E"/>
    <w:rsid w:val="009620AA"/>
    <w:rsid w:val="0096300B"/>
    <w:rsid w:val="009662FF"/>
    <w:rsid w:val="009675F2"/>
    <w:rsid w:val="00975EA0"/>
    <w:rsid w:val="00976FBB"/>
    <w:rsid w:val="00983B8E"/>
    <w:rsid w:val="00985030"/>
    <w:rsid w:val="0099041B"/>
    <w:rsid w:val="0099226A"/>
    <w:rsid w:val="00995AA4"/>
    <w:rsid w:val="00996858"/>
    <w:rsid w:val="009B3A3D"/>
    <w:rsid w:val="009B68C1"/>
    <w:rsid w:val="009C3AC6"/>
    <w:rsid w:val="009C46E1"/>
    <w:rsid w:val="009C4BC5"/>
    <w:rsid w:val="009C70D3"/>
    <w:rsid w:val="009C7111"/>
    <w:rsid w:val="009D21F7"/>
    <w:rsid w:val="009E2BC0"/>
    <w:rsid w:val="009E2FAB"/>
    <w:rsid w:val="009F58D9"/>
    <w:rsid w:val="00A04D2D"/>
    <w:rsid w:val="00A106B4"/>
    <w:rsid w:val="00A12A16"/>
    <w:rsid w:val="00A137D5"/>
    <w:rsid w:val="00A22386"/>
    <w:rsid w:val="00A26EBF"/>
    <w:rsid w:val="00A30D72"/>
    <w:rsid w:val="00A3115D"/>
    <w:rsid w:val="00A32079"/>
    <w:rsid w:val="00A32BBE"/>
    <w:rsid w:val="00A32F77"/>
    <w:rsid w:val="00A33439"/>
    <w:rsid w:val="00A3402C"/>
    <w:rsid w:val="00A34C22"/>
    <w:rsid w:val="00A35AC2"/>
    <w:rsid w:val="00A4004A"/>
    <w:rsid w:val="00A43E40"/>
    <w:rsid w:val="00A53212"/>
    <w:rsid w:val="00A53379"/>
    <w:rsid w:val="00A56392"/>
    <w:rsid w:val="00A56EA8"/>
    <w:rsid w:val="00A603CB"/>
    <w:rsid w:val="00A62171"/>
    <w:rsid w:val="00A67523"/>
    <w:rsid w:val="00A7169D"/>
    <w:rsid w:val="00A7182C"/>
    <w:rsid w:val="00A73246"/>
    <w:rsid w:val="00A7543F"/>
    <w:rsid w:val="00A75CEF"/>
    <w:rsid w:val="00A809C6"/>
    <w:rsid w:val="00A82126"/>
    <w:rsid w:val="00A94861"/>
    <w:rsid w:val="00A95D5B"/>
    <w:rsid w:val="00AB3618"/>
    <w:rsid w:val="00AC5A7C"/>
    <w:rsid w:val="00AC673E"/>
    <w:rsid w:val="00AC6C27"/>
    <w:rsid w:val="00AD0255"/>
    <w:rsid w:val="00AD05DB"/>
    <w:rsid w:val="00AD44D0"/>
    <w:rsid w:val="00AD634F"/>
    <w:rsid w:val="00AE7B64"/>
    <w:rsid w:val="00B00358"/>
    <w:rsid w:val="00B04B2D"/>
    <w:rsid w:val="00B11536"/>
    <w:rsid w:val="00B11DC8"/>
    <w:rsid w:val="00B157D4"/>
    <w:rsid w:val="00B2706F"/>
    <w:rsid w:val="00B36DE9"/>
    <w:rsid w:val="00B42B4E"/>
    <w:rsid w:val="00B505BA"/>
    <w:rsid w:val="00B51715"/>
    <w:rsid w:val="00B536DF"/>
    <w:rsid w:val="00B53851"/>
    <w:rsid w:val="00B55D8B"/>
    <w:rsid w:val="00B636DC"/>
    <w:rsid w:val="00B63DFE"/>
    <w:rsid w:val="00B66412"/>
    <w:rsid w:val="00B6772A"/>
    <w:rsid w:val="00B72EA0"/>
    <w:rsid w:val="00B74FDA"/>
    <w:rsid w:val="00B75466"/>
    <w:rsid w:val="00B759AC"/>
    <w:rsid w:val="00B80C7C"/>
    <w:rsid w:val="00B80E9E"/>
    <w:rsid w:val="00B8236D"/>
    <w:rsid w:val="00B82495"/>
    <w:rsid w:val="00B82923"/>
    <w:rsid w:val="00B924E6"/>
    <w:rsid w:val="00B92BAA"/>
    <w:rsid w:val="00B94820"/>
    <w:rsid w:val="00B956B6"/>
    <w:rsid w:val="00B95DCD"/>
    <w:rsid w:val="00BA217A"/>
    <w:rsid w:val="00BA3D12"/>
    <w:rsid w:val="00BA456B"/>
    <w:rsid w:val="00BA4CA5"/>
    <w:rsid w:val="00BA5448"/>
    <w:rsid w:val="00BB04B3"/>
    <w:rsid w:val="00BB55DC"/>
    <w:rsid w:val="00BB571A"/>
    <w:rsid w:val="00BB7BB7"/>
    <w:rsid w:val="00BC18BD"/>
    <w:rsid w:val="00BC655E"/>
    <w:rsid w:val="00BD4211"/>
    <w:rsid w:val="00BD6C74"/>
    <w:rsid w:val="00BE02DD"/>
    <w:rsid w:val="00BE59F2"/>
    <w:rsid w:val="00C07C3B"/>
    <w:rsid w:val="00C15798"/>
    <w:rsid w:val="00C22EB6"/>
    <w:rsid w:val="00C23065"/>
    <w:rsid w:val="00C258D7"/>
    <w:rsid w:val="00C37E77"/>
    <w:rsid w:val="00C41AB7"/>
    <w:rsid w:val="00C41F9E"/>
    <w:rsid w:val="00C52770"/>
    <w:rsid w:val="00C60588"/>
    <w:rsid w:val="00C65C99"/>
    <w:rsid w:val="00C70407"/>
    <w:rsid w:val="00C778C9"/>
    <w:rsid w:val="00C92CC5"/>
    <w:rsid w:val="00C94ACE"/>
    <w:rsid w:val="00CA5177"/>
    <w:rsid w:val="00CA5E60"/>
    <w:rsid w:val="00CB16D9"/>
    <w:rsid w:val="00CB21D7"/>
    <w:rsid w:val="00CC418D"/>
    <w:rsid w:val="00CD1E3A"/>
    <w:rsid w:val="00CD3C49"/>
    <w:rsid w:val="00CE0B23"/>
    <w:rsid w:val="00CE5533"/>
    <w:rsid w:val="00CF2326"/>
    <w:rsid w:val="00CF23CA"/>
    <w:rsid w:val="00D0586B"/>
    <w:rsid w:val="00D120CE"/>
    <w:rsid w:val="00D12F8C"/>
    <w:rsid w:val="00D14A97"/>
    <w:rsid w:val="00D1565A"/>
    <w:rsid w:val="00D15D84"/>
    <w:rsid w:val="00D1601D"/>
    <w:rsid w:val="00D160B8"/>
    <w:rsid w:val="00D2483F"/>
    <w:rsid w:val="00D32A48"/>
    <w:rsid w:val="00D3489A"/>
    <w:rsid w:val="00D35948"/>
    <w:rsid w:val="00D36C0C"/>
    <w:rsid w:val="00D4279C"/>
    <w:rsid w:val="00D430C8"/>
    <w:rsid w:val="00D50E02"/>
    <w:rsid w:val="00D514F9"/>
    <w:rsid w:val="00D51A21"/>
    <w:rsid w:val="00D606FB"/>
    <w:rsid w:val="00D62A15"/>
    <w:rsid w:val="00D6758D"/>
    <w:rsid w:val="00D77176"/>
    <w:rsid w:val="00D775C7"/>
    <w:rsid w:val="00D84F6E"/>
    <w:rsid w:val="00D874D6"/>
    <w:rsid w:val="00D904D4"/>
    <w:rsid w:val="00D91CD6"/>
    <w:rsid w:val="00D959B5"/>
    <w:rsid w:val="00DA0B5F"/>
    <w:rsid w:val="00DA5934"/>
    <w:rsid w:val="00DC2D94"/>
    <w:rsid w:val="00DC7A32"/>
    <w:rsid w:val="00DC7A68"/>
    <w:rsid w:val="00DE6F7A"/>
    <w:rsid w:val="00DF2F82"/>
    <w:rsid w:val="00DF638D"/>
    <w:rsid w:val="00E00AD1"/>
    <w:rsid w:val="00E013D0"/>
    <w:rsid w:val="00E02DFC"/>
    <w:rsid w:val="00E140E6"/>
    <w:rsid w:val="00E1424B"/>
    <w:rsid w:val="00E143E7"/>
    <w:rsid w:val="00E20835"/>
    <w:rsid w:val="00E23AB9"/>
    <w:rsid w:val="00E243F9"/>
    <w:rsid w:val="00E2572E"/>
    <w:rsid w:val="00E30731"/>
    <w:rsid w:val="00E34725"/>
    <w:rsid w:val="00E47044"/>
    <w:rsid w:val="00E473E8"/>
    <w:rsid w:val="00E60918"/>
    <w:rsid w:val="00E61652"/>
    <w:rsid w:val="00E65D63"/>
    <w:rsid w:val="00E66EAD"/>
    <w:rsid w:val="00E753C6"/>
    <w:rsid w:val="00E86C72"/>
    <w:rsid w:val="00E95526"/>
    <w:rsid w:val="00E96E8D"/>
    <w:rsid w:val="00EA092C"/>
    <w:rsid w:val="00EA39BB"/>
    <w:rsid w:val="00EA58CB"/>
    <w:rsid w:val="00EA6E9F"/>
    <w:rsid w:val="00EB1F62"/>
    <w:rsid w:val="00EB37D6"/>
    <w:rsid w:val="00EC0C01"/>
    <w:rsid w:val="00EC4840"/>
    <w:rsid w:val="00EC60E2"/>
    <w:rsid w:val="00ED6CD5"/>
    <w:rsid w:val="00ED7738"/>
    <w:rsid w:val="00EE1915"/>
    <w:rsid w:val="00EE4CDB"/>
    <w:rsid w:val="00EF0D06"/>
    <w:rsid w:val="00EF54F1"/>
    <w:rsid w:val="00EF5692"/>
    <w:rsid w:val="00EF6610"/>
    <w:rsid w:val="00F01177"/>
    <w:rsid w:val="00F01FF6"/>
    <w:rsid w:val="00F04AEF"/>
    <w:rsid w:val="00F15005"/>
    <w:rsid w:val="00F17EAB"/>
    <w:rsid w:val="00F17FB1"/>
    <w:rsid w:val="00F21CB4"/>
    <w:rsid w:val="00F24C6E"/>
    <w:rsid w:val="00F24DFA"/>
    <w:rsid w:val="00F3025D"/>
    <w:rsid w:val="00F32B05"/>
    <w:rsid w:val="00F45707"/>
    <w:rsid w:val="00F57A58"/>
    <w:rsid w:val="00F76301"/>
    <w:rsid w:val="00F8233A"/>
    <w:rsid w:val="00F87D44"/>
    <w:rsid w:val="00F95311"/>
    <w:rsid w:val="00F972F3"/>
    <w:rsid w:val="00FA5542"/>
    <w:rsid w:val="00FA7C6D"/>
    <w:rsid w:val="00FB1A53"/>
    <w:rsid w:val="00FC5F2F"/>
    <w:rsid w:val="00FC7A76"/>
    <w:rsid w:val="00FD063D"/>
    <w:rsid w:val="00FD07BD"/>
    <w:rsid w:val="00FD4223"/>
    <w:rsid w:val="00FD548B"/>
    <w:rsid w:val="00FE084D"/>
    <w:rsid w:val="00FE5DD6"/>
    <w:rsid w:val="00FF1537"/>
    <w:rsid w:val="00FF1F7B"/>
    <w:rsid w:val="00FF2415"/>
    <w:rsid w:val="00FF3485"/>
    <w:rsid w:val="00FF3D10"/>
    <w:rsid w:val="00FF46E1"/>
    <w:rsid w:val="00FF4B1F"/>
    <w:rsid w:val="00FF6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135FF"/>
  <w15:chartTrackingRefBased/>
  <w15:docId w15:val="{DA1EB451-C107-4A22-AE18-6643514F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7E"/>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22717E"/>
    <w:pPr>
      <w:keepNext/>
      <w:numPr>
        <w:numId w:val="1"/>
      </w:numPr>
      <w:jc w:val="center"/>
      <w:outlineLvl w:val="0"/>
    </w:pPr>
    <w:rPr>
      <w:b/>
      <w:bCs/>
      <w:sz w:val="44"/>
      <w:szCs w:val="44"/>
    </w:rPr>
  </w:style>
  <w:style w:type="paragraph" w:styleId="Heading2">
    <w:name w:val="heading 2"/>
    <w:basedOn w:val="Normal"/>
    <w:next w:val="Normal"/>
    <w:link w:val="Heading2Char"/>
    <w:uiPriority w:val="9"/>
    <w:semiHidden/>
    <w:unhideWhenUsed/>
    <w:qFormat/>
    <w:rsid w:val="002271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17E"/>
    <w:rPr>
      <w:rFonts w:ascii="Times New Roman" w:eastAsia="Times New Roman" w:hAnsi="Times New Roman" w:cs="Times New Roman"/>
      <w:b/>
      <w:bCs/>
      <w:sz w:val="44"/>
      <w:szCs w:val="44"/>
      <w:lang w:eastAsia="ar-SA"/>
    </w:rPr>
  </w:style>
  <w:style w:type="paragraph" w:styleId="ListParagraph">
    <w:name w:val="List Paragraph"/>
    <w:basedOn w:val="Normal"/>
    <w:uiPriority w:val="34"/>
    <w:qFormat/>
    <w:rsid w:val="0022717E"/>
    <w:pPr>
      <w:ind w:left="720"/>
      <w:contextualSpacing/>
    </w:pPr>
  </w:style>
  <w:style w:type="character" w:customStyle="1" w:styleId="Heading2Char">
    <w:name w:val="Heading 2 Char"/>
    <w:basedOn w:val="DefaultParagraphFont"/>
    <w:link w:val="Heading2"/>
    <w:uiPriority w:val="9"/>
    <w:semiHidden/>
    <w:rsid w:val="0022717E"/>
    <w:rPr>
      <w:rFonts w:asciiTheme="majorHAnsi" w:eastAsiaTheme="majorEastAsia" w:hAnsiTheme="majorHAnsi" w:cstheme="majorBidi"/>
      <w:color w:val="2E74B5" w:themeColor="accent1" w:themeShade="BF"/>
      <w:sz w:val="26"/>
      <w:szCs w:val="26"/>
      <w:lang w:eastAsia="ar-SA"/>
    </w:rPr>
  </w:style>
  <w:style w:type="paragraph" w:styleId="BalloonText">
    <w:name w:val="Balloon Text"/>
    <w:basedOn w:val="Normal"/>
    <w:link w:val="BalloonTextChar"/>
    <w:uiPriority w:val="99"/>
    <w:semiHidden/>
    <w:unhideWhenUsed/>
    <w:rsid w:val="0022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7E"/>
    <w:rPr>
      <w:rFonts w:ascii="Segoe UI" w:eastAsia="Times New Roman" w:hAnsi="Segoe UI" w:cs="Segoe UI"/>
      <w:sz w:val="18"/>
      <w:szCs w:val="18"/>
      <w:lang w:eastAsia="ar-SA"/>
    </w:rPr>
  </w:style>
  <w:style w:type="table" w:styleId="TableGrid">
    <w:name w:val="Table Grid"/>
    <w:basedOn w:val="TableNormal"/>
    <w:uiPriority w:val="59"/>
    <w:rsid w:val="0048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BDB"/>
    <w:rPr>
      <w:sz w:val="16"/>
      <w:szCs w:val="16"/>
    </w:rPr>
  </w:style>
  <w:style w:type="paragraph" w:styleId="CommentText">
    <w:name w:val="annotation text"/>
    <w:basedOn w:val="Normal"/>
    <w:link w:val="CommentTextChar"/>
    <w:uiPriority w:val="99"/>
    <w:unhideWhenUsed/>
    <w:rsid w:val="00105BDB"/>
  </w:style>
  <w:style w:type="character" w:customStyle="1" w:styleId="CommentTextChar">
    <w:name w:val="Comment Text Char"/>
    <w:basedOn w:val="DefaultParagraphFont"/>
    <w:link w:val="CommentText"/>
    <w:uiPriority w:val="99"/>
    <w:rsid w:val="00105BD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05BDB"/>
    <w:rPr>
      <w:b/>
      <w:bCs/>
    </w:rPr>
  </w:style>
  <w:style w:type="character" w:customStyle="1" w:styleId="CommentSubjectChar">
    <w:name w:val="Comment Subject Char"/>
    <w:basedOn w:val="CommentTextChar"/>
    <w:link w:val="CommentSubject"/>
    <w:uiPriority w:val="99"/>
    <w:semiHidden/>
    <w:rsid w:val="00105BDB"/>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105BDB"/>
    <w:pPr>
      <w:tabs>
        <w:tab w:val="center" w:pos="4536"/>
        <w:tab w:val="right" w:pos="9072"/>
      </w:tabs>
    </w:pPr>
  </w:style>
  <w:style w:type="character" w:customStyle="1" w:styleId="HeaderChar">
    <w:name w:val="Header Char"/>
    <w:basedOn w:val="DefaultParagraphFont"/>
    <w:link w:val="Header"/>
    <w:uiPriority w:val="99"/>
    <w:rsid w:val="00105BDB"/>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105BDB"/>
    <w:pPr>
      <w:tabs>
        <w:tab w:val="center" w:pos="4536"/>
        <w:tab w:val="right" w:pos="9072"/>
      </w:tabs>
    </w:pPr>
  </w:style>
  <w:style w:type="character" w:customStyle="1" w:styleId="FooterChar">
    <w:name w:val="Footer Char"/>
    <w:basedOn w:val="DefaultParagraphFont"/>
    <w:link w:val="Footer"/>
    <w:uiPriority w:val="99"/>
    <w:rsid w:val="00105BDB"/>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8742BD"/>
    <w:pPr>
      <w:suppressAutoHyphens w:val="0"/>
      <w:spacing w:before="100" w:beforeAutospacing="1" w:after="100" w:afterAutospacing="1"/>
    </w:pPr>
    <w:rPr>
      <w:rFonts w:eastAsiaTheme="minorEastAsia"/>
      <w:sz w:val="24"/>
      <w:szCs w:val="24"/>
      <w:lang w:val="en-GB" w:eastAsia="en-GB"/>
    </w:rPr>
  </w:style>
  <w:style w:type="character" w:styleId="Hyperlink">
    <w:name w:val="Hyperlink"/>
    <w:basedOn w:val="DefaultParagraphFont"/>
    <w:uiPriority w:val="99"/>
    <w:unhideWhenUsed/>
    <w:rsid w:val="00D84F6E"/>
    <w:rPr>
      <w:color w:val="0563C1" w:themeColor="hyperlink"/>
      <w:u w:val="single"/>
    </w:rPr>
  </w:style>
  <w:style w:type="character" w:styleId="UnresolvedMention">
    <w:name w:val="Unresolved Mention"/>
    <w:basedOn w:val="DefaultParagraphFont"/>
    <w:uiPriority w:val="99"/>
    <w:semiHidden/>
    <w:unhideWhenUsed/>
    <w:rsid w:val="00D84F6E"/>
    <w:rPr>
      <w:color w:val="605E5C"/>
      <w:shd w:val="clear" w:color="auto" w:fill="E1DFDD"/>
    </w:rPr>
  </w:style>
  <w:style w:type="character" w:styleId="FollowedHyperlink">
    <w:name w:val="FollowedHyperlink"/>
    <w:basedOn w:val="DefaultParagraphFont"/>
    <w:uiPriority w:val="99"/>
    <w:semiHidden/>
    <w:unhideWhenUsed/>
    <w:rsid w:val="00D84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arkas.com.tr/kvk/Forms/AllIte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arkas.com.tr/kvk/Forms/AllItem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arkas.com.tr/kvk/Forms/AllItems.aspx" TargetMode="External"/><Relationship Id="rId5" Type="http://schemas.openxmlformats.org/officeDocument/2006/relationships/numbering" Target="numbering.xml"/><Relationship Id="rId15" Type="http://schemas.openxmlformats.org/officeDocument/2006/relationships/hyperlink" Target="http://intranet.arkas.com.tr/kvk/Forms/AllItem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arkas.com.tr/Direktorlukler/BilgiSistemleriDirektorlugu/bsg/PolitikaProsedurStandartlar/Bilgi%20Sistemleri%20Eri%C5%9Fim%20Kontrol%20Y%C3%B6netim%20Politikas%C4%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D0C8-8F3A-4AAC-AEC3-79118D976C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7840acd-499c-4110-8eba-7a58ee32aa73"/>
    <ds:schemaRef ds:uri="http://www.w3.org/XML/1998/namespace"/>
    <ds:schemaRef ds:uri="http://purl.org/dc/dcmitype/"/>
  </ds:schemaRefs>
</ds:datastoreItem>
</file>

<file path=customXml/itemProps2.xml><?xml version="1.0" encoding="utf-8"?>
<ds:datastoreItem xmlns:ds="http://schemas.openxmlformats.org/officeDocument/2006/customXml" ds:itemID="{55E97691-1E61-4C6E-A37C-3CDD8633DB26}">
  <ds:schemaRefs>
    <ds:schemaRef ds:uri="http://schemas.microsoft.com/sharepoint/v3/contenttype/forms"/>
  </ds:schemaRefs>
</ds:datastoreItem>
</file>

<file path=customXml/itemProps3.xml><?xml version="1.0" encoding="utf-8"?>
<ds:datastoreItem xmlns:ds="http://schemas.openxmlformats.org/officeDocument/2006/customXml" ds:itemID="{82744E57-FEC6-4CB7-9F59-BC8DD71E1F04}"/>
</file>

<file path=customXml/itemProps4.xml><?xml version="1.0" encoding="utf-8"?>
<ds:datastoreItem xmlns:ds="http://schemas.openxmlformats.org/officeDocument/2006/customXml" ds:itemID="{562FB0F0-11E2-4D1D-80BE-CAA43490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6</Pages>
  <Words>1738</Words>
  <Characters>9907</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Ozbek</dc:creator>
  <cp:keywords/>
  <dc:description/>
  <cp:lastModifiedBy>Cansu ULAMISLI ALANKO</cp:lastModifiedBy>
  <cp:revision>109</cp:revision>
  <dcterms:created xsi:type="dcterms:W3CDTF">2019-10-01T11:37:00Z</dcterms:created>
  <dcterms:modified xsi:type="dcterms:W3CDTF">2020-01-16T12:34:00Z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2019-12-02T07:33:03Z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4a95a3d8-9524-4e9f-b55b-0000d63e5f05</vt:lpwstr>
  </property>
  <property fmtid="{D5CDD505-2E9C-101B-9397-08002B2CF9AE}" pid="9" name="MSIP_Label_5ade3bb1-b30d-4b4f-ba07-01041bc2f913_ContentBits">
    <vt:lpwstr>0</vt:lpwstr>
  </property>
</Properties>
</file>