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29E24" w14:textId="17F7891E" w:rsidR="00D27D78" w:rsidRDefault="00D27D78" w:rsidP="000C115F">
      <w:pPr>
        <w:pStyle w:val="ListParagraph"/>
        <w:spacing w:line="276" w:lineRule="auto"/>
        <w:ind w:left="0"/>
        <w:jc w:val="both"/>
        <w:rPr>
          <w:rFonts w:ascii="Calibri" w:eastAsia="Times New Roman" w:hAnsi="Calibri" w:cs="Calibri"/>
          <w:b/>
          <w:sz w:val="22"/>
          <w:szCs w:val="22"/>
          <w:lang w:val="tr-TR" w:eastAsia="tr-TR"/>
        </w:rPr>
      </w:pPr>
      <w:bookmarkStart w:id="0" w:name="_Toc23515679"/>
    </w:p>
    <w:p w14:paraId="1B43E9B7" w14:textId="77777777" w:rsidR="00D27D78" w:rsidRDefault="00D27D78" w:rsidP="000C115F">
      <w:pPr>
        <w:pStyle w:val="ListParagraph"/>
        <w:spacing w:line="276" w:lineRule="auto"/>
        <w:ind w:left="0"/>
        <w:jc w:val="both"/>
        <w:rPr>
          <w:rFonts w:ascii="Calibri" w:eastAsia="Times New Roman" w:hAnsi="Calibri" w:cs="Calibri"/>
          <w:b/>
          <w:sz w:val="22"/>
          <w:szCs w:val="22"/>
          <w:lang w:val="tr-TR" w:eastAsia="tr-TR"/>
        </w:rPr>
      </w:pPr>
    </w:p>
    <w:p w14:paraId="52DA9877" w14:textId="77777777" w:rsidR="00D27D78" w:rsidRDefault="00D27D78" w:rsidP="000C115F">
      <w:pPr>
        <w:pStyle w:val="ListParagraph"/>
        <w:spacing w:line="276" w:lineRule="auto"/>
        <w:ind w:left="0"/>
        <w:jc w:val="both"/>
        <w:rPr>
          <w:rFonts w:ascii="Calibri" w:eastAsia="Times New Roman" w:hAnsi="Calibri" w:cs="Calibri"/>
          <w:b/>
          <w:sz w:val="22"/>
          <w:szCs w:val="22"/>
          <w:lang w:val="tr-TR" w:eastAsia="tr-TR"/>
        </w:rPr>
      </w:pPr>
    </w:p>
    <w:p w14:paraId="640DDCC4" w14:textId="77777777" w:rsidR="00D74EF9" w:rsidRDefault="00D74EF9" w:rsidP="000C115F">
      <w:pPr>
        <w:pStyle w:val="ListParagraph"/>
        <w:spacing w:line="276" w:lineRule="auto"/>
        <w:ind w:left="0"/>
        <w:jc w:val="both"/>
        <w:rPr>
          <w:rFonts w:ascii="Calibri" w:eastAsia="Times New Roman" w:hAnsi="Calibri" w:cs="Calibri"/>
          <w:b/>
          <w:sz w:val="22"/>
          <w:szCs w:val="22"/>
          <w:lang w:val="tr-TR" w:eastAsia="tr-TR"/>
        </w:rPr>
      </w:pPr>
    </w:p>
    <w:p w14:paraId="2DE0B4E2" w14:textId="77777777" w:rsidR="00D74EF9" w:rsidRDefault="00D74EF9" w:rsidP="000C115F">
      <w:pPr>
        <w:pStyle w:val="ListParagraph"/>
        <w:spacing w:line="276" w:lineRule="auto"/>
        <w:ind w:left="0"/>
        <w:jc w:val="both"/>
        <w:rPr>
          <w:rFonts w:ascii="Calibri" w:eastAsia="Times New Roman" w:hAnsi="Calibri" w:cs="Calibri"/>
          <w:b/>
          <w:sz w:val="22"/>
          <w:szCs w:val="22"/>
          <w:lang w:val="tr-TR" w:eastAsia="tr-TR"/>
        </w:rPr>
      </w:pPr>
    </w:p>
    <w:p w14:paraId="4BF14158" w14:textId="02DB3083" w:rsidR="00D27D78" w:rsidRPr="00DF7F73" w:rsidRDefault="00D27D78" w:rsidP="000C115F">
      <w:pPr>
        <w:pStyle w:val="ListParagraph"/>
        <w:spacing w:line="276" w:lineRule="auto"/>
        <w:ind w:left="0"/>
        <w:jc w:val="both"/>
        <w:rPr>
          <w:rFonts w:ascii="Calibri" w:eastAsia="Times New Roman" w:hAnsi="Calibri" w:cs="Calibri"/>
          <w:b/>
          <w:sz w:val="22"/>
          <w:szCs w:val="22"/>
          <w:lang w:val="tr-TR" w:eastAsia="tr-TR"/>
        </w:rPr>
      </w:pPr>
      <w:r w:rsidRPr="00DF7F73">
        <w:rPr>
          <w:rFonts w:ascii="Calibri" w:eastAsia="Times New Roman" w:hAnsi="Calibri" w:cs="Calibri"/>
          <w:b/>
          <w:sz w:val="22"/>
          <w:szCs w:val="22"/>
          <w:lang w:val="tr-TR" w:eastAsia="tr-TR"/>
        </w:rPr>
        <w:t>İÇİNDEKİLER</w:t>
      </w:r>
    </w:p>
    <w:p w14:paraId="0164B5B9" w14:textId="77777777" w:rsidR="00D27D78" w:rsidRPr="00DF7F73" w:rsidRDefault="00D27D78" w:rsidP="000C115F">
      <w:pPr>
        <w:pStyle w:val="ListParagraph"/>
        <w:spacing w:line="276" w:lineRule="auto"/>
        <w:ind w:left="0"/>
        <w:jc w:val="both"/>
        <w:rPr>
          <w:rFonts w:ascii="Calibri" w:eastAsia="Times New Roman" w:hAnsi="Calibri" w:cs="Calibri"/>
          <w:b/>
          <w:sz w:val="22"/>
          <w:szCs w:val="22"/>
          <w:lang w:val="tr-TR" w:eastAsia="tr-TR"/>
        </w:rPr>
      </w:pPr>
    </w:p>
    <w:p w14:paraId="0F9C2B23" w14:textId="77777777" w:rsidR="00D27D78" w:rsidRPr="00A4329C" w:rsidRDefault="00D27D78" w:rsidP="000C115F">
      <w:pPr>
        <w:pStyle w:val="ListParagraph"/>
        <w:numPr>
          <w:ilvl w:val="0"/>
          <w:numId w:val="17"/>
        </w:numPr>
        <w:spacing w:line="276" w:lineRule="auto"/>
        <w:ind w:firstLine="0"/>
        <w:jc w:val="both"/>
        <w:rPr>
          <w:rFonts w:ascii="Calibri" w:eastAsia="Times New Roman" w:hAnsi="Calibri" w:cs="Calibri"/>
          <w:b/>
          <w:bCs/>
          <w:sz w:val="22"/>
          <w:szCs w:val="22"/>
          <w:lang w:val="tr-TR" w:eastAsia="tr-TR"/>
        </w:rPr>
      </w:pPr>
      <w:r w:rsidRPr="00A4329C">
        <w:rPr>
          <w:rFonts w:ascii="Calibri" w:eastAsia="Times New Roman" w:hAnsi="Calibri" w:cs="Calibri"/>
          <w:b/>
          <w:bCs/>
          <w:sz w:val="22"/>
          <w:szCs w:val="22"/>
          <w:lang w:val="tr-TR" w:eastAsia="tr-TR"/>
        </w:rPr>
        <w:t>Amaç</w:t>
      </w:r>
    </w:p>
    <w:p w14:paraId="752FA8A4" w14:textId="5B354BC8" w:rsidR="00D27D78" w:rsidRPr="00A4329C" w:rsidRDefault="00D27D78" w:rsidP="000C115F">
      <w:pPr>
        <w:pStyle w:val="ListParagraph"/>
        <w:numPr>
          <w:ilvl w:val="0"/>
          <w:numId w:val="17"/>
        </w:numPr>
        <w:spacing w:line="276" w:lineRule="auto"/>
        <w:ind w:firstLine="0"/>
        <w:jc w:val="both"/>
        <w:rPr>
          <w:rFonts w:ascii="Calibri" w:eastAsia="Times New Roman" w:hAnsi="Calibri" w:cs="Calibri"/>
          <w:b/>
          <w:bCs/>
          <w:sz w:val="22"/>
          <w:szCs w:val="22"/>
          <w:lang w:val="tr-TR" w:eastAsia="tr-TR"/>
        </w:rPr>
      </w:pPr>
      <w:r>
        <w:rPr>
          <w:rFonts w:ascii="Calibri" w:eastAsia="Times New Roman" w:hAnsi="Calibri" w:cs="Calibri"/>
          <w:b/>
          <w:bCs/>
          <w:sz w:val="22"/>
          <w:szCs w:val="22"/>
          <w:lang w:val="tr-TR" w:eastAsia="tr-TR"/>
        </w:rPr>
        <w:t>Sorumluluk</w:t>
      </w:r>
      <w:r w:rsidRPr="00A4329C">
        <w:rPr>
          <w:rFonts w:ascii="Calibri" w:eastAsia="Times New Roman" w:hAnsi="Calibri" w:cs="Calibri"/>
          <w:b/>
          <w:bCs/>
          <w:sz w:val="22"/>
          <w:szCs w:val="22"/>
          <w:lang w:val="tr-TR" w:eastAsia="tr-TR"/>
        </w:rPr>
        <w:t xml:space="preserve"> </w:t>
      </w:r>
    </w:p>
    <w:p w14:paraId="68883FE1" w14:textId="77777777" w:rsidR="00191CEE" w:rsidRPr="00A4329C" w:rsidRDefault="00191CEE" w:rsidP="00191CEE">
      <w:pPr>
        <w:pStyle w:val="BodyText"/>
        <w:numPr>
          <w:ilvl w:val="0"/>
          <w:numId w:val="17"/>
        </w:numPr>
        <w:spacing w:line="276" w:lineRule="auto"/>
        <w:ind w:firstLine="0"/>
        <w:jc w:val="both"/>
        <w:rPr>
          <w:rFonts w:ascii="Calibri" w:eastAsia="Times New Roman" w:hAnsi="Calibri" w:cs="Calibri"/>
          <w:b/>
          <w:bCs/>
          <w:color w:val="000000" w:themeColor="text1"/>
          <w:sz w:val="22"/>
          <w:szCs w:val="22"/>
          <w:lang w:val="tr-TR" w:eastAsia="tr-TR"/>
        </w:rPr>
      </w:pPr>
      <w:r w:rsidRPr="00A4329C">
        <w:rPr>
          <w:rFonts w:ascii="Calibri" w:hAnsi="Calibri" w:cs="Calibri"/>
          <w:b/>
          <w:bCs/>
          <w:color w:val="000000" w:themeColor="text1"/>
          <w:sz w:val="22"/>
          <w:szCs w:val="22"/>
          <w:lang w:val="tr-TR"/>
        </w:rPr>
        <w:t xml:space="preserve">Kişisel </w:t>
      </w:r>
      <w:r>
        <w:rPr>
          <w:rFonts w:ascii="Calibri" w:hAnsi="Calibri" w:cs="Calibri"/>
          <w:b/>
          <w:bCs/>
          <w:color w:val="000000" w:themeColor="text1"/>
          <w:sz w:val="22"/>
          <w:szCs w:val="22"/>
          <w:lang w:val="tr-TR"/>
        </w:rPr>
        <w:t>Veri İhlali</w:t>
      </w:r>
    </w:p>
    <w:p w14:paraId="4065997F" w14:textId="51ABE75B" w:rsidR="00D27D78" w:rsidRPr="00A4329C" w:rsidRDefault="00D27D78" w:rsidP="000C115F">
      <w:pPr>
        <w:pStyle w:val="ListParagraph"/>
        <w:numPr>
          <w:ilvl w:val="0"/>
          <w:numId w:val="17"/>
        </w:numPr>
        <w:spacing w:line="276" w:lineRule="auto"/>
        <w:ind w:firstLine="0"/>
        <w:jc w:val="both"/>
        <w:rPr>
          <w:rFonts w:ascii="Calibri" w:eastAsia="Times New Roman" w:hAnsi="Calibri" w:cs="Calibri"/>
          <w:b/>
          <w:bCs/>
          <w:sz w:val="22"/>
          <w:szCs w:val="22"/>
          <w:lang w:val="tr-TR" w:eastAsia="tr-TR"/>
        </w:rPr>
      </w:pPr>
      <w:r w:rsidRPr="00A4329C">
        <w:rPr>
          <w:rFonts w:ascii="Calibri" w:hAnsi="Calibri" w:cs="Calibri"/>
          <w:b/>
          <w:bCs/>
          <w:sz w:val="22"/>
          <w:szCs w:val="22"/>
          <w:lang w:val="tr-TR" w:eastAsia="tr-TR"/>
        </w:rPr>
        <w:t>K</w:t>
      </w:r>
      <w:r>
        <w:rPr>
          <w:rFonts w:ascii="Calibri" w:hAnsi="Calibri" w:cs="Calibri"/>
          <w:b/>
          <w:bCs/>
          <w:sz w:val="22"/>
          <w:szCs w:val="22"/>
          <w:lang w:val="tr-TR" w:eastAsia="tr-TR"/>
        </w:rPr>
        <w:t>riz Müdahale Ekibi</w:t>
      </w:r>
    </w:p>
    <w:p w14:paraId="6877370B" w14:textId="4DE2AED9" w:rsidR="00D27D78" w:rsidRPr="00A4329C" w:rsidRDefault="00D27D78" w:rsidP="000C115F">
      <w:pPr>
        <w:pStyle w:val="ListParagraph"/>
        <w:numPr>
          <w:ilvl w:val="0"/>
          <w:numId w:val="17"/>
        </w:numPr>
        <w:spacing w:line="276" w:lineRule="auto"/>
        <w:ind w:firstLine="0"/>
        <w:jc w:val="both"/>
        <w:rPr>
          <w:rFonts w:ascii="Calibri" w:eastAsia="Times New Roman" w:hAnsi="Calibri" w:cs="Calibri"/>
          <w:b/>
          <w:bCs/>
          <w:color w:val="000000" w:themeColor="text1"/>
          <w:sz w:val="22"/>
          <w:szCs w:val="22"/>
          <w:lang w:val="tr-TR" w:eastAsia="tr-TR"/>
        </w:rPr>
      </w:pPr>
      <w:r w:rsidRPr="00A4329C">
        <w:rPr>
          <w:rFonts w:ascii="Calibri" w:hAnsi="Calibri" w:cs="Calibri"/>
          <w:b/>
          <w:bCs/>
          <w:color w:val="000000" w:themeColor="text1"/>
          <w:sz w:val="22"/>
          <w:szCs w:val="22"/>
          <w:lang w:val="tr-TR" w:eastAsia="tr-TR"/>
        </w:rPr>
        <w:t>K</w:t>
      </w:r>
      <w:r>
        <w:rPr>
          <w:rFonts w:ascii="Calibri" w:hAnsi="Calibri" w:cs="Calibri"/>
          <w:b/>
          <w:bCs/>
          <w:color w:val="000000" w:themeColor="text1"/>
          <w:sz w:val="22"/>
          <w:szCs w:val="22"/>
          <w:lang w:val="tr-TR" w:eastAsia="tr-TR"/>
        </w:rPr>
        <w:t>riz Müdahale Süreci</w:t>
      </w:r>
    </w:p>
    <w:p w14:paraId="40879729" w14:textId="0B8B94D0" w:rsidR="00D27D78" w:rsidRPr="00A4329C" w:rsidRDefault="00D27D78" w:rsidP="000C115F">
      <w:pPr>
        <w:pStyle w:val="ListParagraph"/>
        <w:numPr>
          <w:ilvl w:val="0"/>
          <w:numId w:val="17"/>
        </w:numPr>
        <w:spacing w:line="276" w:lineRule="auto"/>
        <w:ind w:firstLine="0"/>
        <w:jc w:val="both"/>
        <w:rPr>
          <w:rFonts w:ascii="Calibri" w:eastAsia="Times New Roman" w:hAnsi="Calibri" w:cs="Calibri"/>
          <w:b/>
          <w:bCs/>
          <w:sz w:val="22"/>
          <w:szCs w:val="22"/>
          <w:lang w:val="tr-TR" w:eastAsia="tr-TR"/>
        </w:rPr>
      </w:pPr>
      <w:r>
        <w:rPr>
          <w:rFonts w:ascii="Calibri" w:hAnsi="Calibri" w:cs="Calibri"/>
          <w:b/>
          <w:bCs/>
          <w:sz w:val="22"/>
          <w:szCs w:val="22"/>
          <w:lang w:val="tr-TR" w:eastAsia="tr-TR"/>
        </w:rPr>
        <w:t>İlgili Politika ve Prosedürler</w:t>
      </w:r>
    </w:p>
    <w:p w14:paraId="2CBEC488" w14:textId="05EFCEE8" w:rsidR="00D27D78" w:rsidRPr="00A4329C" w:rsidRDefault="00D27D78" w:rsidP="000C115F">
      <w:pPr>
        <w:pStyle w:val="BodyText"/>
        <w:numPr>
          <w:ilvl w:val="0"/>
          <w:numId w:val="17"/>
        </w:numPr>
        <w:spacing w:line="276" w:lineRule="auto"/>
        <w:ind w:firstLine="0"/>
        <w:jc w:val="both"/>
        <w:rPr>
          <w:rFonts w:ascii="Calibri" w:eastAsia="Times New Roman" w:hAnsi="Calibri" w:cs="Calibri"/>
          <w:b/>
          <w:bCs/>
          <w:sz w:val="22"/>
          <w:szCs w:val="22"/>
          <w:lang w:val="tr-TR" w:eastAsia="tr-TR"/>
        </w:rPr>
      </w:pPr>
      <w:r>
        <w:rPr>
          <w:rFonts w:ascii="Calibri" w:hAnsi="Calibri" w:cs="Calibri"/>
          <w:b/>
          <w:bCs/>
          <w:sz w:val="22"/>
          <w:szCs w:val="22"/>
          <w:lang w:val="tr-TR"/>
        </w:rPr>
        <w:t>Güncelleme</w:t>
      </w:r>
    </w:p>
    <w:p w14:paraId="22ADA188" w14:textId="77777777" w:rsidR="00D27D78" w:rsidRPr="00DF7F73" w:rsidRDefault="00D27D78" w:rsidP="000C115F">
      <w:pPr>
        <w:pStyle w:val="ListParagraph"/>
        <w:jc w:val="both"/>
        <w:rPr>
          <w:rFonts w:ascii="Calibri" w:eastAsia="Times New Roman" w:hAnsi="Calibri" w:cs="Calibri"/>
          <w:sz w:val="22"/>
          <w:szCs w:val="22"/>
          <w:lang w:val="tr-TR" w:eastAsia="tr-TR"/>
        </w:rPr>
      </w:pPr>
    </w:p>
    <w:p w14:paraId="21724AF3" w14:textId="708A6515" w:rsidR="00D27D78" w:rsidRDefault="00D27D78" w:rsidP="000C115F">
      <w:pPr>
        <w:pStyle w:val="ListParagraph"/>
        <w:spacing w:line="276" w:lineRule="auto"/>
        <w:ind w:left="0"/>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E</w:t>
      </w:r>
      <w:r>
        <w:rPr>
          <w:rFonts w:ascii="Calibri" w:eastAsia="Times New Roman" w:hAnsi="Calibri" w:cs="Calibri"/>
          <w:sz w:val="22"/>
          <w:szCs w:val="22"/>
          <w:lang w:val="tr-TR" w:eastAsia="tr-TR"/>
        </w:rPr>
        <w:t>K-1</w:t>
      </w:r>
      <w:r w:rsidRPr="00DF7F73">
        <w:rPr>
          <w:rFonts w:ascii="Calibri" w:eastAsia="Times New Roman" w:hAnsi="Calibri" w:cs="Calibri"/>
          <w:sz w:val="22"/>
          <w:szCs w:val="22"/>
          <w:lang w:val="tr-TR" w:eastAsia="tr-TR"/>
        </w:rPr>
        <w:t xml:space="preserve"> </w:t>
      </w:r>
      <w:r>
        <w:rPr>
          <w:rFonts w:ascii="Calibri" w:eastAsia="Times New Roman" w:hAnsi="Calibri" w:cs="Calibri"/>
          <w:sz w:val="22"/>
          <w:szCs w:val="22"/>
          <w:lang w:val="tr-TR" w:eastAsia="tr-TR"/>
        </w:rPr>
        <w:t>/</w:t>
      </w:r>
      <w:r w:rsidRPr="00DF7F73">
        <w:rPr>
          <w:rFonts w:ascii="Calibri" w:eastAsia="Times New Roman" w:hAnsi="Calibri" w:cs="Calibri"/>
          <w:sz w:val="22"/>
          <w:szCs w:val="22"/>
          <w:lang w:val="tr-TR" w:eastAsia="tr-TR"/>
        </w:rPr>
        <w:t xml:space="preserve"> </w:t>
      </w:r>
      <w:r>
        <w:rPr>
          <w:rFonts w:ascii="Calibri" w:eastAsia="Times New Roman" w:hAnsi="Calibri" w:cs="Calibri"/>
          <w:sz w:val="22"/>
          <w:szCs w:val="22"/>
          <w:lang w:val="tr-TR" w:eastAsia="tr-TR"/>
        </w:rPr>
        <w:t xml:space="preserve">Kriz Müdahale Akışı </w:t>
      </w:r>
    </w:p>
    <w:p w14:paraId="0854D543" w14:textId="14ED3071" w:rsidR="00DC1825" w:rsidRPr="00DF7F73" w:rsidRDefault="00DC1825" w:rsidP="000C115F">
      <w:pPr>
        <w:pStyle w:val="ListParagraph"/>
        <w:spacing w:line="276" w:lineRule="auto"/>
        <w:ind w:left="0"/>
        <w:jc w:val="both"/>
        <w:rPr>
          <w:rFonts w:ascii="Calibri" w:eastAsia="Times New Roman" w:hAnsi="Calibri" w:cs="Calibri"/>
          <w:sz w:val="22"/>
          <w:szCs w:val="22"/>
          <w:lang w:val="tr-TR" w:eastAsia="tr-TR"/>
        </w:rPr>
      </w:pPr>
      <w:r>
        <w:rPr>
          <w:rFonts w:ascii="Calibri" w:eastAsia="Times New Roman" w:hAnsi="Calibri" w:cs="Calibri"/>
          <w:sz w:val="22"/>
          <w:szCs w:val="22"/>
          <w:lang w:val="tr-TR" w:eastAsia="tr-TR"/>
        </w:rPr>
        <w:t xml:space="preserve">EK-2 / </w:t>
      </w:r>
      <w:r w:rsidR="006F29BD">
        <w:rPr>
          <w:rFonts w:ascii="Calibri" w:eastAsia="Times New Roman" w:hAnsi="Calibri" w:cs="Calibri"/>
          <w:sz w:val="22"/>
          <w:szCs w:val="22"/>
          <w:lang w:val="tr-TR" w:eastAsia="tr-TR"/>
        </w:rPr>
        <w:t>Kriz Müdahale E</w:t>
      </w:r>
      <w:r w:rsidR="003E6DA5">
        <w:rPr>
          <w:rFonts w:ascii="Calibri" w:eastAsia="Times New Roman" w:hAnsi="Calibri" w:cs="Calibri"/>
          <w:sz w:val="22"/>
          <w:szCs w:val="22"/>
          <w:lang w:val="tr-TR" w:eastAsia="tr-TR"/>
        </w:rPr>
        <w:t>kibi</w:t>
      </w:r>
    </w:p>
    <w:p w14:paraId="11C84AFB" w14:textId="38B21ACE" w:rsidR="00D27D78" w:rsidRDefault="00D27D78" w:rsidP="000C115F">
      <w:pPr>
        <w:ind w:left="720"/>
        <w:rPr>
          <w:lang w:val="tr-TR"/>
        </w:rPr>
      </w:pPr>
    </w:p>
    <w:p w14:paraId="23BB121A" w14:textId="5AB22AF0" w:rsidR="00D27D78" w:rsidRDefault="00D27D78" w:rsidP="000C115F">
      <w:pPr>
        <w:ind w:left="720"/>
        <w:rPr>
          <w:lang w:val="tr-TR"/>
        </w:rPr>
      </w:pPr>
    </w:p>
    <w:p w14:paraId="00261B93" w14:textId="50FC7679" w:rsidR="00D27D78" w:rsidRDefault="00D27D78" w:rsidP="000C115F">
      <w:pPr>
        <w:ind w:left="720"/>
        <w:rPr>
          <w:lang w:val="tr-TR"/>
        </w:rPr>
      </w:pPr>
    </w:p>
    <w:p w14:paraId="0059CFE9" w14:textId="1089D83E" w:rsidR="00D27D78" w:rsidRDefault="00D27D78" w:rsidP="000C115F">
      <w:pPr>
        <w:ind w:left="720"/>
        <w:rPr>
          <w:lang w:val="tr-TR"/>
        </w:rPr>
      </w:pPr>
    </w:p>
    <w:p w14:paraId="133977A7" w14:textId="1EAFFB32" w:rsidR="00D27D78" w:rsidRDefault="00D27D78" w:rsidP="000C115F">
      <w:pPr>
        <w:ind w:left="720"/>
        <w:rPr>
          <w:lang w:val="tr-TR"/>
        </w:rPr>
      </w:pPr>
    </w:p>
    <w:p w14:paraId="60447BAB" w14:textId="3E493E9D" w:rsidR="00D27D78" w:rsidRDefault="00D27D78" w:rsidP="000C115F">
      <w:pPr>
        <w:ind w:left="720"/>
        <w:rPr>
          <w:lang w:val="tr-TR"/>
        </w:rPr>
      </w:pPr>
    </w:p>
    <w:p w14:paraId="1AF3F1AB" w14:textId="2717E3A0" w:rsidR="00D27D78" w:rsidRDefault="00D27D78" w:rsidP="000C115F">
      <w:pPr>
        <w:ind w:left="720"/>
        <w:rPr>
          <w:lang w:val="tr-TR"/>
        </w:rPr>
      </w:pPr>
    </w:p>
    <w:p w14:paraId="5A843529" w14:textId="1CF83D0A" w:rsidR="00D27D78" w:rsidRDefault="00D27D78" w:rsidP="000C115F">
      <w:pPr>
        <w:ind w:left="720"/>
        <w:rPr>
          <w:lang w:val="tr-TR"/>
        </w:rPr>
      </w:pPr>
    </w:p>
    <w:p w14:paraId="7A4A659F" w14:textId="13297F6C" w:rsidR="00D27D78" w:rsidRDefault="00D27D78" w:rsidP="000C115F">
      <w:pPr>
        <w:ind w:left="720"/>
        <w:rPr>
          <w:lang w:val="tr-TR"/>
        </w:rPr>
      </w:pPr>
    </w:p>
    <w:p w14:paraId="3A0A130C" w14:textId="2F8991C5" w:rsidR="00D27D78" w:rsidRDefault="00D27D78" w:rsidP="000C115F">
      <w:pPr>
        <w:ind w:left="720"/>
        <w:rPr>
          <w:lang w:val="tr-TR"/>
        </w:rPr>
      </w:pPr>
    </w:p>
    <w:p w14:paraId="4BAA074F" w14:textId="54E74C3F" w:rsidR="00D27D78" w:rsidRDefault="00D27D78" w:rsidP="000C115F">
      <w:pPr>
        <w:ind w:left="720"/>
        <w:rPr>
          <w:lang w:val="tr-TR"/>
        </w:rPr>
      </w:pPr>
    </w:p>
    <w:p w14:paraId="4864F1F7" w14:textId="63A36BD7" w:rsidR="00D27D78" w:rsidRDefault="00D27D78" w:rsidP="000C115F">
      <w:pPr>
        <w:ind w:left="720"/>
        <w:rPr>
          <w:lang w:val="tr-TR"/>
        </w:rPr>
      </w:pPr>
    </w:p>
    <w:p w14:paraId="0F6D1284" w14:textId="666C0BA5" w:rsidR="00D27D78" w:rsidRDefault="00D27D78" w:rsidP="000C115F">
      <w:pPr>
        <w:ind w:left="720"/>
        <w:rPr>
          <w:lang w:val="tr-TR"/>
        </w:rPr>
      </w:pPr>
    </w:p>
    <w:p w14:paraId="5A07B3E6" w14:textId="748D5B2A" w:rsidR="00D27D78" w:rsidRDefault="00D27D78" w:rsidP="000C115F">
      <w:pPr>
        <w:ind w:left="720"/>
        <w:rPr>
          <w:lang w:val="tr-TR"/>
        </w:rPr>
      </w:pPr>
    </w:p>
    <w:p w14:paraId="6DEF4793" w14:textId="0F99D335" w:rsidR="00D27D78" w:rsidRDefault="00D27D78" w:rsidP="000C115F">
      <w:pPr>
        <w:ind w:left="720"/>
        <w:rPr>
          <w:lang w:val="tr-TR"/>
        </w:rPr>
      </w:pPr>
    </w:p>
    <w:p w14:paraId="1B485506" w14:textId="40F28692" w:rsidR="00D27D78" w:rsidRDefault="00D27D78" w:rsidP="000C115F">
      <w:pPr>
        <w:ind w:left="720"/>
        <w:rPr>
          <w:lang w:val="tr-TR"/>
        </w:rPr>
      </w:pPr>
    </w:p>
    <w:p w14:paraId="33215C24" w14:textId="21D8A766" w:rsidR="00D27D78" w:rsidRDefault="00D27D78" w:rsidP="000C115F">
      <w:pPr>
        <w:ind w:left="720"/>
        <w:rPr>
          <w:lang w:val="tr-TR"/>
        </w:rPr>
      </w:pPr>
    </w:p>
    <w:p w14:paraId="0F9AB120" w14:textId="3C89CD86" w:rsidR="00D27D78" w:rsidRDefault="00D27D78" w:rsidP="000C115F">
      <w:pPr>
        <w:ind w:left="720"/>
        <w:rPr>
          <w:lang w:val="tr-TR"/>
        </w:rPr>
      </w:pPr>
    </w:p>
    <w:p w14:paraId="0D9E70AA" w14:textId="1254DB37" w:rsidR="00D27D78" w:rsidRDefault="00D27D78" w:rsidP="000C115F">
      <w:pPr>
        <w:ind w:left="720"/>
        <w:rPr>
          <w:lang w:val="tr-TR"/>
        </w:rPr>
      </w:pPr>
    </w:p>
    <w:p w14:paraId="5C6A7BF6" w14:textId="7C2261EF" w:rsidR="00D27D78" w:rsidRDefault="00D27D78" w:rsidP="000C115F">
      <w:pPr>
        <w:ind w:left="720"/>
        <w:rPr>
          <w:lang w:val="tr-TR"/>
        </w:rPr>
      </w:pPr>
    </w:p>
    <w:p w14:paraId="4E13F84C" w14:textId="6F2959CB" w:rsidR="00D27D78" w:rsidRDefault="00D27D78" w:rsidP="000C115F">
      <w:pPr>
        <w:ind w:left="720"/>
        <w:rPr>
          <w:lang w:val="tr-TR"/>
        </w:rPr>
      </w:pPr>
    </w:p>
    <w:p w14:paraId="2066A6F3" w14:textId="1D1F88D4" w:rsidR="00D27D78" w:rsidRDefault="00D27D78" w:rsidP="000C115F">
      <w:pPr>
        <w:ind w:left="720"/>
        <w:rPr>
          <w:lang w:val="tr-TR"/>
        </w:rPr>
      </w:pPr>
    </w:p>
    <w:p w14:paraId="5DD0EA9B" w14:textId="32C521FD" w:rsidR="00D27D78" w:rsidRDefault="00D27D78" w:rsidP="000C115F">
      <w:pPr>
        <w:ind w:left="720"/>
        <w:rPr>
          <w:lang w:val="tr-TR"/>
        </w:rPr>
      </w:pPr>
    </w:p>
    <w:p w14:paraId="4FB5AD0B" w14:textId="07BC5970" w:rsidR="00D27D78" w:rsidRDefault="00D27D78" w:rsidP="000C115F">
      <w:pPr>
        <w:ind w:left="720"/>
        <w:rPr>
          <w:lang w:val="tr-TR"/>
        </w:rPr>
      </w:pPr>
    </w:p>
    <w:p w14:paraId="5FBFDA61" w14:textId="77777777" w:rsidR="00D27D78" w:rsidRDefault="00D27D78" w:rsidP="000C115F">
      <w:pPr>
        <w:ind w:left="720"/>
        <w:rPr>
          <w:lang w:val="tr-TR"/>
        </w:rPr>
      </w:pPr>
    </w:p>
    <w:p w14:paraId="3983C301" w14:textId="0EDCDB2D" w:rsidR="00D27D78" w:rsidRDefault="00D27D78" w:rsidP="000C115F">
      <w:pPr>
        <w:ind w:left="720"/>
        <w:rPr>
          <w:lang w:val="tr-TR"/>
        </w:rPr>
      </w:pPr>
    </w:p>
    <w:p w14:paraId="49D110B5" w14:textId="747AD4E7" w:rsidR="00D27D78" w:rsidRDefault="00D27D78" w:rsidP="000C115F">
      <w:pPr>
        <w:ind w:left="720"/>
        <w:rPr>
          <w:lang w:val="tr-TR"/>
        </w:rPr>
      </w:pPr>
    </w:p>
    <w:p w14:paraId="2746AA5D" w14:textId="289FE231" w:rsidR="00D27D78" w:rsidRDefault="00D27D78" w:rsidP="000C115F">
      <w:pPr>
        <w:ind w:left="720"/>
        <w:rPr>
          <w:lang w:val="tr-TR"/>
        </w:rPr>
      </w:pPr>
    </w:p>
    <w:p w14:paraId="18B531DE" w14:textId="77777777" w:rsidR="0003150D" w:rsidRDefault="0003150D" w:rsidP="000C115F">
      <w:pPr>
        <w:ind w:left="720"/>
        <w:rPr>
          <w:lang w:val="tr-TR"/>
        </w:rPr>
      </w:pPr>
    </w:p>
    <w:p w14:paraId="01CCB9D5" w14:textId="62C76E43" w:rsidR="008A3694" w:rsidRPr="00AC2B1C" w:rsidRDefault="00F2401C" w:rsidP="00D1425C">
      <w:pPr>
        <w:pStyle w:val="Heading1"/>
        <w:numPr>
          <w:ilvl w:val="0"/>
          <w:numId w:val="18"/>
        </w:numPr>
        <w:spacing w:after="120"/>
        <w:rPr>
          <w:rFonts w:ascii="Calibri" w:hAnsi="Calibri" w:cs="Calibri"/>
          <w:b/>
          <w:bCs/>
          <w:color w:val="000000" w:themeColor="text1"/>
          <w:sz w:val="22"/>
          <w:szCs w:val="22"/>
          <w:lang w:val="tr-TR"/>
        </w:rPr>
      </w:pPr>
      <w:r w:rsidRPr="00AC2B1C">
        <w:rPr>
          <w:rFonts w:ascii="Calibri" w:hAnsi="Calibri" w:cs="Calibri"/>
          <w:b/>
          <w:bCs/>
          <w:color w:val="000000" w:themeColor="text1"/>
          <w:sz w:val="22"/>
          <w:szCs w:val="22"/>
          <w:lang w:val="tr-TR"/>
        </w:rPr>
        <w:lastRenderedPageBreak/>
        <w:t>A</w:t>
      </w:r>
      <w:bookmarkEnd w:id="0"/>
      <w:r w:rsidR="00D27D78" w:rsidRPr="00AC2B1C">
        <w:rPr>
          <w:rFonts w:ascii="Calibri" w:hAnsi="Calibri" w:cs="Calibri"/>
          <w:b/>
          <w:bCs/>
          <w:color w:val="000000" w:themeColor="text1"/>
          <w:sz w:val="22"/>
          <w:szCs w:val="22"/>
          <w:lang w:val="tr-TR"/>
        </w:rPr>
        <w:t>maç</w:t>
      </w:r>
    </w:p>
    <w:p w14:paraId="34EC28D4" w14:textId="5775E19C" w:rsidR="00F2401C" w:rsidRPr="008116A2" w:rsidRDefault="00304F53" w:rsidP="00D1425C">
      <w:pPr>
        <w:spacing w:after="120"/>
        <w:ind w:left="357"/>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6698 sayılı Kişisel Verilerin Korunması Kanunu’n</w:t>
      </w:r>
      <w:r w:rsidR="007449DC" w:rsidRPr="008116A2">
        <w:rPr>
          <w:rFonts w:ascii="Calibri" w:hAnsi="Calibri" w:cs="Calibri"/>
          <w:color w:val="000000" w:themeColor="text1"/>
          <w:sz w:val="22"/>
          <w:szCs w:val="22"/>
          <w:lang w:val="tr-TR"/>
        </w:rPr>
        <w:t>un</w:t>
      </w:r>
      <w:r w:rsidRPr="008116A2">
        <w:rPr>
          <w:rFonts w:ascii="Calibri" w:hAnsi="Calibri" w:cs="Calibri"/>
          <w:color w:val="000000" w:themeColor="text1"/>
          <w:sz w:val="22"/>
          <w:szCs w:val="22"/>
          <w:lang w:val="tr-TR"/>
        </w:rPr>
        <w:t xml:space="preserve"> (</w:t>
      </w:r>
      <w:r w:rsidRPr="00D353BC">
        <w:rPr>
          <w:rFonts w:ascii="Calibri" w:hAnsi="Calibri" w:cs="Calibri"/>
          <w:color w:val="000000" w:themeColor="text1"/>
          <w:sz w:val="22"/>
          <w:szCs w:val="22"/>
          <w:lang w:val="tr-TR"/>
        </w:rPr>
        <w:t>Kanun</w:t>
      </w:r>
      <w:r w:rsidRPr="008116A2">
        <w:rPr>
          <w:rFonts w:ascii="Calibri" w:hAnsi="Calibri" w:cs="Calibri"/>
          <w:color w:val="000000" w:themeColor="text1"/>
          <w:sz w:val="22"/>
          <w:szCs w:val="22"/>
          <w:lang w:val="tr-TR"/>
        </w:rPr>
        <w:t xml:space="preserve">) </w:t>
      </w:r>
      <w:r w:rsidR="007449DC" w:rsidRPr="008116A2">
        <w:rPr>
          <w:rFonts w:ascii="Calibri" w:hAnsi="Calibri" w:cs="Calibri"/>
          <w:color w:val="000000" w:themeColor="text1"/>
          <w:sz w:val="22"/>
          <w:szCs w:val="22"/>
          <w:lang w:val="tr-TR"/>
        </w:rPr>
        <w:t xml:space="preserve">12. </w:t>
      </w:r>
      <w:r w:rsidR="00F2401C" w:rsidRPr="008116A2">
        <w:rPr>
          <w:rFonts w:ascii="Calibri" w:hAnsi="Calibri" w:cs="Calibri"/>
          <w:color w:val="000000" w:themeColor="text1"/>
          <w:sz w:val="22"/>
          <w:szCs w:val="22"/>
          <w:lang w:val="tr-TR"/>
        </w:rPr>
        <w:t>M</w:t>
      </w:r>
      <w:r w:rsidR="007449DC" w:rsidRPr="008116A2">
        <w:rPr>
          <w:rFonts w:ascii="Calibri" w:hAnsi="Calibri" w:cs="Calibri"/>
          <w:color w:val="000000" w:themeColor="text1"/>
          <w:sz w:val="22"/>
          <w:szCs w:val="22"/>
          <w:lang w:val="tr-TR"/>
        </w:rPr>
        <w:t>addesin</w:t>
      </w:r>
      <w:r w:rsidR="00F2401C" w:rsidRPr="008116A2">
        <w:rPr>
          <w:rFonts w:ascii="Calibri" w:hAnsi="Calibri" w:cs="Calibri"/>
          <w:color w:val="000000" w:themeColor="text1"/>
          <w:sz w:val="22"/>
          <w:szCs w:val="22"/>
          <w:lang w:val="tr-TR"/>
        </w:rPr>
        <w:t>in 5. fıkrasına</w:t>
      </w:r>
      <w:r w:rsidR="007449DC" w:rsidRPr="008116A2">
        <w:rPr>
          <w:rFonts w:ascii="Calibri" w:hAnsi="Calibri" w:cs="Calibri"/>
          <w:color w:val="000000" w:themeColor="text1"/>
          <w:sz w:val="22"/>
          <w:szCs w:val="22"/>
          <w:lang w:val="tr-TR"/>
        </w:rPr>
        <w:t xml:space="preserve"> </w:t>
      </w:r>
      <w:r w:rsidRPr="008116A2">
        <w:rPr>
          <w:rFonts w:ascii="Calibri" w:hAnsi="Calibri" w:cs="Calibri"/>
          <w:color w:val="000000" w:themeColor="text1"/>
          <w:sz w:val="22"/>
          <w:szCs w:val="22"/>
          <w:lang w:val="tr-TR"/>
        </w:rPr>
        <w:t xml:space="preserve">göre </w:t>
      </w:r>
      <w:r w:rsidR="0096439C">
        <w:rPr>
          <w:rFonts w:ascii="Calibri" w:hAnsi="Calibri" w:cs="Calibri"/>
          <w:color w:val="000000" w:themeColor="text1"/>
          <w:sz w:val="22"/>
          <w:szCs w:val="22"/>
          <w:lang w:val="tr-TR"/>
        </w:rPr>
        <w:t>ARKAS HOLDİNG A.Ş.</w:t>
      </w:r>
      <w:r w:rsidR="00F2401C" w:rsidRPr="008116A2">
        <w:rPr>
          <w:rFonts w:ascii="Calibri" w:hAnsi="Calibri" w:cs="Calibri"/>
          <w:color w:val="000000" w:themeColor="text1"/>
          <w:sz w:val="22"/>
          <w:szCs w:val="22"/>
          <w:lang w:val="tr-TR"/>
        </w:rPr>
        <w:t xml:space="preserve"> (</w:t>
      </w:r>
      <w:r w:rsidR="000C5F53" w:rsidRPr="00D353BC">
        <w:rPr>
          <w:rFonts w:ascii="Calibri" w:hAnsi="Calibri" w:cs="Calibri"/>
          <w:color w:val="000000" w:themeColor="text1"/>
          <w:sz w:val="22"/>
          <w:szCs w:val="22"/>
          <w:lang w:val="tr-TR"/>
        </w:rPr>
        <w:t>Şirket</w:t>
      </w:r>
      <w:r w:rsidR="00F2401C" w:rsidRPr="008116A2">
        <w:rPr>
          <w:rFonts w:ascii="Calibri" w:hAnsi="Calibri" w:cs="Calibri"/>
          <w:color w:val="000000" w:themeColor="text1"/>
          <w:sz w:val="22"/>
          <w:szCs w:val="22"/>
          <w:lang w:val="tr-TR"/>
        </w:rPr>
        <w:t>) işlenen kişisel verilerin kanuni olmayan yollarla başkaları tarafından elde edilmesi halinde,</w:t>
      </w:r>
      <w:r w:rsidR="00D44930" w:rsidRPr="008116A2">
        <w:rPr>
          <w:rFonts w:ascii="Calibri" w:hAnsi="Calibri" w:cs="Calibri"/>
          <w:color w:val="000000" w:themeColor="text1"/>
          <w:sz w:val="22"/>
          <w:szCs w:val="22"/>
          <w:lang w:val="tr-TR"/>
        </w:rPr>
        <w:t xml:space="preserve"> </w:t>
      </w:r>
      <w:r w:rsidR="00F2401C" w:rsidRPr="008116A2">
        <w:rPr>
          <w:rFonts w:ascii="Calibri" w:hAnsi="Calibri" w:cs="Calibri"/>
          <w:color w:val="000000" w:themeColor="text1"/>
          <w:sz w:val="22"/>
          <w:szCs w:val="22"/>
          <w:lang w:val="tr-TR"/>
        </w:rPr>
        <w:t>bu durumu en kısa sürede ilgilisine ve Kişisel Verileri Koruma Kuruluna (</w:t>
      </w:r>
      <w:r w:rsidR="00F2401C" w:rsidRPr="00D353BC">
        <w:rPr>
          <w:rFonts w:ascii="Calibri" w:hAnsi="Calibri" w:cs="Calibri"/>
          <w:color w:val="000000" w:themeColor="text1"/>
          <w:sz w:val="22"/>
          <w:szCs w:val="22"/>
          <w:lang w:val="tr-TR"/>
        </w:rPr>
        <w:t>Kurul</w:t>
      </w:r>
      <w:r w:rsidR="00F2401C" w:rsidRPr="008116A2">
        <w:rPr>
          <w:rFonts w:ascii="Calibri" w:hAnsi="Calibri" w:cs="Calibri"/>
          <w:color w:val="000000" w:themeColor="text1"/>
          <w:sz w:val="22"/>
          <w:szCs w:val="22"/>
          <w:lang w:val="tr-TR"/>
        </w:rPr>
        <w:t>) bildirmekle yükümlüdür.</w:t>
      </w:r>
    </w:p>
    <w:p w14:paraId="1915A91B" w14:textId="6532ED81" w:rsidR="007449DC" w:rsidRDefault="00F2401C" w:rsidP="00D1425C">
      <w:pPr>
        <w:spacing w:after="120"/>
        <w:ind w:left="360"/>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İşbu Kriz Müdahale Prosedürü (</w:t>
      </w:r>
      <w:r w:rsidRPr="00D353BC">
        <w:rPr>
          <w:rFonts w:ascii="Calibri" w:hAnsi="Calibri" w:cs="Calibri"/>
          <w:color w:val="000000" w:themeColor="text1"/>
          <w:sz w:val="22"/>
          <w:szCs w:val="22"/>
          <w:lang w:val="tr-TR"/>
        </w:rPr>
        <w:t>Prosedür</w:t>
      </w:r>
      <w:r w:rsidR="00F13D75" w:rsidRPr="00D274A8">
        <w:rPr>
          <w:rFonts w:ascii="Calibri" w:hAnsi="Calibri" w:cs="Calibri"/>
          <w:color w:val="000000" w:themeColor="text1"/>
          <w:sz w:val="22"/>
          <w:szCs w:val="22"/>
          <w:lang w:val="tr-TR"/>
        </w:rPr>
        <w:t>)</w:t>
      </w:r>
      <w:r w:rsidRPr="00D274A8">
        <w:rPr>
          <w:rFonts w:ascii="Calibri" w:hAnsi="Calibri" w:cs="Calibri"/>
          <w:color w:val="000000" w:themeColor="text1"/>
          <w:sz w:val="22"/>
          <w:szCs w:val="22"/>
          <w:lang w:val="tr-TR"/>
        </w:rPr>
        <w:t>,</w:t>
      </w:r>
      <w:r w:rsidRPr="008116A2">
        <w:rPr>
          <w:rFonts w:ascii="Calibri" w:hAnsi="Calibri" w:cs="Calibri"/>
          <w:color w:val="000000" w:themeColor="text1"/>
          <w:sz w:val="22"/>
          <w:szCs w:val="22"/>
          <w:lang w:val="tr-TR"/>
        </w:rPr>
        <w:t xml:space="preserve"> kişisel verilerin kanuni olmayan yollarla başkaları tarafından elde edilmesi</w:t>
      </w:r>
      <w:r w:rsidR="0014521A" w:rsidRPr="008116A2">
        <w:rPr>
          <w:rFonts w:ascii="Calibri" w:hAnsi="Calibri" w:cs="Calibri"/>
          <w:color w:val="000000" w:themeColor="text1"/>
          <w:sz w:val="22"/>
          <w:szCs w:val="22"/>
          <w:lang w:val="tr-TR"/>
        </w:rPr>
        <w:t xml:space="preserve"> halinde</w:t>
      </w:r>
      <w:r w:rsidRPr="008116A2">
        <w:rPr>
          <w:rFonts w:ascii="Calibri" w:hAnsi="Calibri" w:cs="Calibri"/>
          <w:color w:val="000000" w:themeColor="text1"/>
          <w:sz w:val="22"/>
          <w:szCs w:val="22"/>
          <w:lang w:val="tr-TR"/>
        </w:rPr>
        <w:t xml:space="preserve"> diğer bir deyişle, kişisel veri ihlali olması durumunda oluşacak krize nasıl müdahale edileceği ve atılacak adımların neler olduğu konusunda çalışanları bilgilendirmek amacıyla hazırlanmıştır.</w:t>
      </w:r>
    </w:p>
    <w:p w14:paraId="6DCE679F" w14:textId="77777777" w:rsidR="00C22611" w:rsidRPr="00A53E16" w:rsidRDefault="00C22611" w:rsidP="00D1425C">
      <w:pPr>
        <w:spacing w:after="120"/>
        <w:ind w:left="360"/>
        <w:jc w:val="both"/>
        <w:rPr>
          <w:rFonts w:ascii="Calibri" w:hAnsi="Calibri" w:cs="Calibri"/>
          <w:color w:val="000000" w:themeColor="text1"/>
          <w:sz w:val="2"/>
          <w:szCs w:val="2"/>
          <w:lang w:val="tr-TR"/>
        </w:rPr>
      </w:pPr>
    </w:p>
    <w:p w14:paraId="43435829" w14:textId="4F084867" w:rsidR="00F2401C" w:rsidRPr="00AC2B1C" w:rsidRDefault="00AC2B1C" w:rsidP="00D1425C">
      <w:pPr>
        <w:pStyle w:val="Heading1"/>
        <w:numPr>
          <w:ilvl w:val="0"/>
          <w:numId w:val="18"/>
        </w:numPr>
        <w:spacing w:after="120"/>
        <w:rPr>
          <w:rFonts w:ascii="Calibri" w:hAnsi="Calibri" w:cs="Calibri"/>
          <w:b/>
          <w:bCs/>
          <w:color w:val="000000" w:themeColor="text1"/>
          <w:sz w:val="22"/>
          <w:szCs w:val="22"/>
          <w:lang w:val="tr-TR"/>
        </w:rPr>
      </w:pPr>
      <w:bookmarkStart w:id="1" w:name="_Toc23515680"/>
      <w:r w:rsidRPr="00AC2B1C">
        <w:rPr>
          <w:rFonts w:ascii="Calibri" w:hAnsi="Calibri" w:cs="Calibri"/>
          <w:b/>
          <w:bCs/>
          <w:color w:val="000000" w:themeColor="text1"/>
          <w:sz w:val="22"/>
          <w:szCs w:val="22"/>
          <w:lang w:val="tr-TR"/>
        </w:rPr>
        <w:t>Sorumluluk</w:t>
      </w:r>
      <w:bookmarkEnd w:id="1"/>
    </w:p>
    <w:p w14:paraId="0F019D6F" w14:textId="0C70BA06" w:rsidR="009474AA" w:rsidRPr="008116A2" w:rsidRDefault="00F13D75" w:rsidP="00D1425C">
      <w:pPr>
        <w:spacing w:after="120"/>
        <w:ind w:left="360"/>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Prosedür’ün uygulanmasından tüm çalışanlar sorumludur. Prosedür’e aykırı</w:t>
      </w:r>
      <w:r w:rsidR="00D0689E" w:rsidRPr="008116A2">
        <w:rPr>
          <w:rFonts w:ascii="Calibri" w:hAnsi="Calibri" w:cs="Calibri"/>
          <w:color w:val="000000" w:themeColor="text1"/>
          <w:sz w:val="22"/>
          <w:szCs w:val="22"/>
          <w:lang w:val="tr-TR"/>
        </w:rPr>
        <w:t xml:space="preserve"> hareket eden çalışanlar</w:t>
      </w:r>
      <w:r w:rsidR="00DB6AB1">
        <w:rPr>
          <w:rFonts w:ascii="Calibri" w:hAnsi="Calibri" w:cs="Calibri"/>
          <w:color w:val="000000" w:themeColor="text1"/>
          <w:sz w:val="22"/>
          <w:szCs w:val="22"/>
          <w:lang w:val="tr-TR"/>
        </w:rPr>
        <w:t xml:space="preserve">  </w:t>
      </w:r>
      <w:hyperlink r:id="rId12" w:anchor="search=D%C4%B0S%C4%B0PL%C4%B0N" w:history="1">
        <w:r w:rsidR="0096439C" w:rsidRPr="0096439C">
          <w:rPr>
            <w:rStyle w:val="Hyperlink"/>
            <w:rFonts w:ascii="Calibri" w:hAnsi="Calibri" w:cs="Calibri"/>
            <w:sz w:val="22"/>
            <w:szCs w:val="22"/>
            <w:lang w:val="tr-TR"/>
          </w:rPr>
          <w:t xml:space="preserve">“ARKAS </w:t>
        </w:r>
        <w:r w:rsidR="00DB6AB1" w:rsidRPr="0096439C">
          <w:rPr>
            <w:rStyle w:val="Hyperlink"/>
            <w:rFonts w:ascii="Calibri" w:hAnsi="Calibri" w:cs="Calibri"/>
            <w:sz w:val="22"/>
            <w:szCs w:val="22"/>
            <w:lang w:val="tr-TR"/>
          </w:rPr>
          <w:t>Disiplin Yönetmeliği</w:t>
        </w:r>
        <w:r w:rsidR="0096439C" w:rsidRPr="0096439C">
          <w:rPr>
            <w:rStyle w:val="Hyperlink"/>
            <w:rFonts w:ascii="Calibri" w:hAnsi="Calibri" w:cs="Calibri"/>
            <w:sz w:val="22"/>
            <w:szCs w:val="22"/>
            <w:lang w:val="tr-TR"/>
          </w:rPr>
          <w:t>”</w:t>
        </w:r>
      </w:hyperlink>
      <w:r w:rsidR="00270F59">
        <w:rPr>
          <w:rFonts w:ascii="Calibri" w:hAnsi="Calibri" w:cs="Calibri"/>
          <w:color w:val="000000" w:themeColor="text1"/>
          <w:sz w:val="22"/>
          <w:szCs w:val="22"/>
          <w:lang w:val="tr-TR"/>
        </w:rPr>
        <w:t xml:space="preserve"> hükümlerine</w:t>
      </w:r>
      <w:r w:rsidR="0096439C">
        <w:rPr>
          <w:rFonts w:ascii="Calibri" w:hAnsi="Calibri" w:cs="Calibri"/>
          <w:color w:val="000000" w:themeColor="text1"/>
          <w:sz w:val="22"/>
          <w:szCs w:val="22"/>
          <w:lang w:val="tr-TR"/>
        </w:rPr>
        <w:t xml:space="preserve"> </w:t>
      </w:r>
      <w:r w:rsidR="00CC0922" w:rsidRPr="008116A2">
        <w:rPr>
          <w:rFonts w:ascii="Calibri" w:hAnsi="Calibri" w:cs="Calibri"/>
          <w:color w:val="000000" w:themeColor="text1"/>
          <w:sz w:val="22"/>
          <w:szCs w:val="22"/>
          <w:lang w:val="tr-TR"/>
        </w:rPr>
        <w:t>tabi olacaktır.</w:t>
      </w:r>
    </w:p>
    <w:p w14:paraId="472E78EF" w14:textId="77777777" w:rsidR="00D31C23" w:rsidRPr="00A53E16" w:rsidRDefault="00D31C23" w:rsidP="00D1425C">
      <w:pPr>
        <w:spacing w:after="120"/>
        <w:ind w:left="360"/>
        <w:jc w:val="both"/>
        <w:rPr>
          <w:rFonts w:ascii="Calibri" w:hAnsi="Calibri" w:cs="Calibri"/>
          <w:color w:val="000000" w:themeColor="text1"/>
          <w:sz w:val="2"/>
          <w:szCs w:val="2"/>
          <w:lang w:val="tr-TR"/>
        </w:rPr>
      </w:pPr>
    </w:p>
    <w:p w14:paraId="111EFBFB" w14:textId="298684C2" w:rsidR="00E776CC" w:rsidRPr="0003150D" w:rsidRDefault="0003150D" w:rsidP="00D1425C">
      <w:pPr>
        <w:pStyle w:val="ListParagraph"/>
        <w:numPr>
          <w:ilvl w:val="0"/>
          <w:numId w:val="18"/>
        </w:numPr>
        <w:spacing w:after="120"/>
        <w:jc w:val="both"/>
        <w:rPr>
          <w:rFonts w:ascii="Calibri" w:eastAsiaTheme="majorEastAsia" w:hAnsi="Calibri" w:cs="Calibri"/>
          <w:b/>
          <w:bCs/>
          <w:color w:val="000000" w:themeColor="text1"/>
          <w:sz w:val="22"/>
          <w:szCs w:val="22"/>
          <w:lang w:val="tr-TR"/>
        </w:rPr>
      </w:pPr>
      <w:r w:rsidRPr="0003150D">
        <w:rPr>
          <w:rFonts w:ascii="Calibri" w:eastAsiaTheme="majorEastAsia" w:hAnsi="Calibri" w:cs="Calibri"/>
          <w:b/>
          <w:bCs/>
          <w:color w:val="000000" w:themeColor="text1"/>
          <w:sz w:val="22"/>
          <w:szCs w:val="22"/>
          <w:lang w:val="tr-TR"/>
        </w:rPr>
        <w:t xml:space="preserve">Kişisel Veri İhlali </w:t>
      </w:r>
    </w:p>
    <w:p w14:paraId="3D5C5D87" w14:textId="65E723E3" w:rsidR="002D35F1" w:rsidRPr="008116A2" w:rsidRDefault="00E776CC" w:rsidP="00D1425C">
      <w:pPr>
        <w:spacing w:after="120"/>
        <w:ind w:left="360"/>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 xml:space="preserve">Kişisel veri ihlali, kişisel verilerin kanuna aykırı bir şekilde elde edilmesi, hukuka aykırı bir şekilde kişisel verilere </w:t>
      </w:r>
      <w:r w:rsidR="008350AB" w:rsidRPr="008116A2">
        <w:rPr>
          <w:rFonts w:ascii="Calibri" w:hAnsi="Calibri" w:cs="Calibri"/>
          <w:color w:val="000000" w:themeColor="text1"/>
          <w:sz w:val="22"/>
          <w:szCs w:val="22"/>
          <w:lang w:val="tr-TR"/>
        </w:rPr>
        <w:t xml:space="preserve">yetkisiz </w:t>
      </w:r>
      <w:r w:rsidRPr="008116A2">
        <w:rPr>
          <w:rFonts w:ascii="Calibri" w:hAnsi="Calibri" w:cs="Calibri"/>
          <w:color w:val="000000" w:themeColor="text1"/>
          <w:sz w:val="22"/>
          <w:szCs w:val="22"/>
          <w:lang w:val="tr-TR"/>
        </w:rPr>
        <w:t xml:space="preserve">erişim sağlanması, kişisel verilerin yanlışlıkla/kasten yetkisiz kişilere açıklanması, kişisel verilerin hukuka aykırı bir şekilde silinmesi, değiştirilmesi veya bütünlüğünün bozulması gibi durumlarda ortaya çıkmaktadır. </w:t>
      </w:r>
    </w:p>
    <w:p w14:paraId="1D6D9A67" w14:textId="10EBCF9E" w:rsidR="002D35F1" w:rsidRPr="008116A2" w:rsidRDefault="00D93531" w:rsidP="00D1425C">
      <w:pPr>
        <w:spacing w:after="120"/>
        <w:ind w:left="360"/>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 xml:space="preserve">Aşağıda yer alan durumlar </w:t>
      </w:r>
      <w:r w:rsidR="008350AB" w:rsidRPr="008116A2">
        <w:rPr>
          <w:rFonts w:ascii="Calibri" w:hAnsi="Calibri" w:cs="Calibri"/>
          <w:color w:val="000000" w:themeColor="text1"/>
          <w:sz w:val="22"/>
          <w:szCs w:val="22"/>
          <w:lang w:val="tr-TR"/>
        </w:rPr>
        <w:t xml:space="preserve">genel olarak </w:t>
      </w:r>
      <w:r w:rsidRPr="008116A2">
        <w:rPr>
          <w:rFonts w:ascii="Calibri" w:hAnsi="Calibri" w:cs="Calibri"/>
          <w:color w:val="000000" w:themeColor="text1"/>
          <w:sz w:val="22"/>
          <w:szCs w:val="22"/>
          <w:lang w:val="tr-TR"/>
        </w:rPr>
        <w:t>kişisel veri ihlali olarak değerlendiril</w:t>
      </w:r>
      <w:r w:rsidR="008A1F0C" w:rsidRPr="008116A2">
        <w:rPr>
          <w:rFonts w:ascii="Calibri" w:hAnsi="Calibri" w:cs="Calibri"/>
          <w:color w:val="000000" w:themeColor="text1"/>
          <w:sz w:val="22"/>
          <w:szCs w:val="22"/>
          <w:lang w:val="tr-TR"/>
        </w:rPr>
        <w:t>ir</w:t>
      </w:r>
      <w:r w:rsidRPr="008116A2">
        <w:rPr>
          <w:rFonts w:ascii="Calibri" w:hAnsi="Calibri" w:cs="Calibri"/>
          <w:color w:val="000000" w:themeColor="text1"/>
          <w:sz w:val="22"/>
          <w:szCs w:val="22"/>
          <w:lang w:val="tr-TR"/>
        </w:rPr>
        <w:t>:</w:t>
      </w:r>
    </w:p>
    <w:p w14:paraId="6050FFAC" w14:textId="12CE2930" w:rsidR="002D35F1" w:rsidRPr="00C22611" w:rsidRDefault="00D93531" w:rsidP="00C22611">
      <w:pPr>
        <w:pStyle w:val="ListParagraph"/>
        <w:numPr>
          <w:ilvl w:val="0"/>
          <w:numId w:val="21"/>
        </w:numPr>
        <w:spacing w:after="120"/>
        <w:jc w:val="both"/>
        <w:rPr>
          <w:rFonts w:ascii="Calibri" w:hAnsi="Calibri" w:cs="Calibri"/>
          <w:color w:val="000000" w:themeColor="text1"/>
          <w:sz w:val="22"/>
          <w:szCs w:val="22"/>
          <w:lang w:val="tr-TR"/>
        </w:rPr>
      </w:pPr>
      <w:r w:rsidRPr="00C22611">
        <w:rPr>
          <w:rFonts w:ascii="Calibri" w:hAnsi="Calibri" w:cs="Calibri"/>
          <w:color w:val="000000" w:themeColor="text1"/>
          <w:sz w:val="22"/>
          <w:szCs w:val="22"/>
          <w:lang w:val="tr-TR"/>
        </w:rPr>
        <w:t>Kişisel veri içeren fiziki dokümanların veya elektronik cihazların çalınması veya kaybolması,</w:t>
      </w:r>
    </w:p>
    <w:p w14:paraId="0A0EDA07" w14:textId="51BA5D15" w:rsidR="00D93531" w:rsidRPr="00C22611" w:rsidRDefault="00D93531" w:rsidP="00C22611">
      <w:pPr>
        <w:pStyle w:val="ListParagraph"/>
        <w:numPr>
          <w:ilvl w:val="0"/>
          <w:numId w:val="21"/>
        </w:numPr>
        <w:spacing w:after="120"/>
        <w:jc w:val="both"/>
        <w:rPr>
          <w:rFonts w:ascii="Calibri" w:hAnsi="Calibri" w:cs="Calibri"/>
          <w:color w:val="000000" w:themeColor="text1"/>
          <w:sz w:val="22"/>
          <w:szCs w:val="22"/>
          <w:lang w:val="tr-TR"/>
        </w:rPr>
      </w:pPr>
      <w:r w:rsidRPr="00C22611">
        <w:rPr>
          <w:rFonts w:ascii="Calibri" w:hAnsi="Calibri" w:cs="Calibri"/>
          <w:color w:val="000000" w:themeColor="text1"/>
          <w:sz w:val="22"/>
          <w:szCs w:val="22"/>
          <w:lang w:val="tr-TR"/>
        </w:rPr>
        <w:t xml:space="preserve">Kişiye özel kullanıcı adı ve parolaların </w:t>
      </w:r>
      <w:r w:rsidR="00F62A5A" w:rsidRPr="00C22611">
        <w:rPr>
          <w:rFonts w:ascii="Calibri" w:hAnsi="Calibri" w:cs="Calibri"/>
          <w:color w:val="000000" w:themeColor="text1"/>
          <w:sz w:val="22"/>
          <w:szCs w:val="22"/>
          <w:lang w:val="tr-TR"/>
        </w:rPr>
        <w:t>yetkisiz kişilerce ele geçirilmesi,</w:t>
      </w:r>
    </w:p>
    <w:p w14:paraId="7591D2E1" w14:textId="0BB2C4E8" w:rsidR="00F62A5A" w:rsidRPr="00C22611" w:rsidRDefault="00F62A5A" w:rsidP="00C22611">
      <w:pPr>
        <w:pStyle w:val="ListParagraph"/>
        <w:numPr>
          <w:ilvl w:val="0"/>
          <w:numId w:val="21"/>
        </w:numPr>
        <w:spacing w:after="120"/>
        <w:jc w:val="both"/>
        <w:rPr>
          <w:rFonts w:ascii="Calibri" w:hAnsi="Calibri" w:cs="Calibri"/>
          <w:color w:val="000000" w:themeColor="text1"/>
          <w:sz w:val="22"/>
          <w:szCs w:val="22"/>
          <w:lang w:val="tr-TR"/>
        </w:rPr>
      </w:pPr>
      <w:r w:rsidRPr="00C22611">
        <w:rPr>
          <w:rFonts w:ascii="Calibri" w:hAnsi="Calibri" w:cs="Calibri"/>
          <w:color w:val="000000" w:themeColor="text1"/>
          <w:sz w:val="22"/>
          <w:szCs w:val="22"/>
          <w:lang w:val="tr-TR"/>
        </w:rPr>
        <w:t xml:space="preserve">Gizli </w:t>
      </w:r>
      <w:r w:rsidR="00C96E06" w:rsidRPr="00C22611">
        <w:rPr>
          <w:rFonts w:ascii="Calibri" w:hAnsi="Calibri" w:cs="Calibri"/>
          <w:color w:val="000000" w:themeColor="text1"/>
          <w:sz w:val="22"/>
          <w:szCs w:val="22"/>
          <w:lang w:val="tr-TR"/>
        </w:rPr>
        <w:t xml:space="preserve">bilgilerin </w:t>
      </w:r>
      <w:r w:rsidR="00913208" w:rsidRPr="00C22611">
        <w:rPr>
          <w:rFonts w:ascii="Calibri" w:hAnsi="Calibri" w:cs="Calibri"/>
          <w:color w:val="000000" w:themeColor="text1"/>
          <w:sz w:val="22"/>
          <w:szCs w:val="22"/>
          <w:lang w:val="tr-TR"/>
        </w:rPr>
        <w:t xml:space="preserve">hukuka aykırı </w:t>
      </w:r>
      <w:r w:rsidR="00AC47C1" w:rsidRPr="00C22611">
        <w:rPr>
          <w:rFonts w:ascii="Calibri" w:hAnsi="Calibri" w:cs="Calibri"/>
          <w:color w:val="000000" w:themeColor="text1"/>
          <w:sz w:val="22"/>
          <w:szCs w:val="22"/>
          <w:lang w:val="tr-TR"/>
        </w:rPr>
        <w:t>şekilde ifşası,</w:t>
      </w:r>
    </w:p>
    <w:p w14:paraId="6438A46A" w14:textId="7CAD81DC" w:rsidR="00AC47C1" w:rsidRPr="00C22611" w:rsidRDefault="00032D60" w:rsidP="00C22611">
      <w:pPr>
        <w:pStyle w:val="ListParagraph"/>
        <w:numPr>
          <w:ilvl w:val="0"/>
          <w:numId w:val="21"/>
        </w:numPr>
        <w:spacing w:after="120"/>
        <w:jc w:val="both"/>
        <w:rPr>
          <w:rFonts w:ascii="Calibri" w:hAnsi="Calibri" w:cs="Calibri"/>
          <w:color w:val="000000" w:themeColor="text1"/>
          <w:sz w:val="22"/>
          <w:szCs w:val="22"/>
          <w:lang w:val="tr-TR"/>
        </w:rPr>
      </w:pPr>
      <w:r w:rsidRPr="00C22611">
        <w:rPr>
          <w:rFonts w:ascii="Calibri" w:hAnsi="Calibri" w:cs="Calibri"/>
          <w:color w:val="000000" w:themeColor="text1"/>
          <w:sz w:val="22"/>
          <w:szCs w:val="22"/>
          <w:lang w:val="tr-TR"/>
        </w:rPr>
        <w:t xml:space="preserve">Kişisel veri ve/veya gizli bilgi içeren e-postaların yanlışlıkla </w:t>
      </w:r>
      <w:r w:rsidR="00253FDD" w:rsidRPr="00C22611">
        <w:rPr>
          <w:rFonts w:ascii="Calibri" w:hAnsi="Calibri" w:cs="Calibri"/>
          <w:color w:val="000000" w:themeColor="text1"/>
          <w:sz w:val="22"/>
          <w:szCs w:val="22"/>
          <w:lang w:val="tr-TR"/>
        </w:rPr>
        <w:t xml:space="preserve">şirket dışında </w:t>
      </w:r>
      <w:r w:rsidRPr="00C22611">
        <w:rPr>
          <w:rFonts w:ascii="Calibri" w:hAnsi="Calibri" w:cs="Calibri"/>
          <w:color w:val="000000" w:themeColor="text1"/>
          <w:sz w:val="22"/>
          <w:szCs w:val="22"/>
          <w:lang w:val="tr-TR"/>
        </w:rPr>
        <w:t>ilgisiz kişilere iletilmesi, gönderimi,</w:t>
      </w:r>
    </w:p>
    <w:p w14:paraId="2240B150" w14:textId="03AF8FF2" w:rsidR="00CB3FE9" w:rsidRPr="00C22611" w:rsidRDefault="00CB3FE9" w:rsidP="00C22611">
      <w:pPr>
        <w:pStyle w:val="ListParagraph"/>
        <w:numPr>
          <w:ilvl w:val="0"/>
          <w:numId w:val="21"/>
        </w:numPr>
        <w:spacing w:after="120"/>
        <w:jc w:val="both"/>
        <w:rPr>
          <w:rFonts w:ascii="Calibri" w:hAnsi="Calibri" w:cs="Calibri"/>
          <w:color w:val="000000" w:themeColor="text1"/>
          <w:sz w:val="22"/>
          <w:szCs w:val="22"/>
          <w:lang w:val="tr-TR"/>
        </w:rPr>
      </w:pPr>
      <w:r w:rsidRPr="00C22611">
        <w:rPr>
          <w:rFonts w:ascii="Calibri" w:hAnsi="Calibri" w:cs="Calibri"/>
          <w:color w:val="000000" w:themeColor="text1"/>
          <w:sz w:val="22"/>
          <w:szCs w:val="22"/>
          <w:lang w:val="tr-TR"/>
        </w:rPr>
        <w:t>IT ekipmanlarına, sistemlerine ve ağlarına virüs veya diğer saldırıların (örneğin siber saldırı) gerçekleşmesi suretiyle kişisel verilere hukuka aykırı erişim sağlanması.</w:t>
      </w:r>
    </w:p>
    <w:p w14:paraId="0E16B3A1" w14:textId="79181829" w:rsidR="00E776CC" w:rsidRDefault="00D93531" w:rsidP="00D1425C">
      <w:pPr>
        <w:spacing w:after="120"/>
        <w:ind w:left="360"/>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Yukarıda belirtilen</w:t>
      </w:r>
      <w:r w:rsidR="008350AB" w:rsidRPr="008116A2">
        <w:rPr>
          <w:rFonts w:ascii="Calibri" w:hAnsi="Calibri" w:cs="Calibri"/>
          <w:color w:val="000000" w:themeColor="text1"/>
          <w:sz w:val="22"/>
          <w:szCs w:val="22"/>
          <w:lang w:val="tr-TR"/>
        </w:rPr>
        <w:t xml:space="preserve"> </w:t>
      </w:r>
      <w:r w:rsidRPr="008116A2">
        <w:rPr>
          <w:rFonts w:ascii="Calibri" w:hAnsi="Calibri" w:cs="Calibri"/>
          <w:color w:val="000000" w:themeColor="text1"/>
          <w:sz w:val="22"/>
          <w:szCs w:val="22"/>
          <w:lang w:val="tr-TR"/>
        </w:rPr>
        <w:t>veya benzer durumlarda bu Prosedür’de belirtilen şekilde hareket edilmelidir.</w:t>
      </w:r>
    </w:p>
    <w:p w14:paraId="2C63E497" w14:textId="77777777" w:rsidR="00191CEE" w:rsidRPr="00191CEE" w:rsidRDefault="00191CEE" w:rsidP="00D1425C">
      <w:pPr>
        <w:spacing w:after="120"/>
        <w:ind w:left="360"/>
        <w:jc w:val="both"/>
        <w:rPr>
          <w:rFonts w:ascii="Calibri" w:hAnsi="Calibri" w:cs="Calibri"/>
          <w:color w:val="000000" w:themeColor="text1"/>
          <w:sz w:val="2"/>
          <w:szCs w:val="2"/>
          <w:lang w:val="tr-TR"/>
        </w:rPr>
      </w:pPr>
    </w:p>
    <w:p w14:paraId="460088E9" w14:textId="77777777" w:rsidR="00191CEE" w:rsidRPr="00D274A8" w:rsidRDefault="00191CEE" w:rsidP="00191CEE">
      <w:pPr>
        <w:pStyle w:val="ListParagraph"/>
        <w:numPr>
          <w:ilvl w:val="0"/>
          <w:numId w:val="18"/>
        </w:numPr>
        <w:spacing w:after="120"/>
        <w:jc w:val="both"/>
        <w:rPr>
          <w:rFonts w:ascii="Calibri" w:eastAsiaTheme="majorEastAsia" w:hAnsi="Calibri" w:cs="Calibri"/>
          <w:b/>
          <w:bCs/>
          <w:color w:val="000000" w:themeColor="text1"/>
          <w:sz w:val="22"/>
          <w:szCs w:val="22"/>
          <w:lang w:val="tr-TR"/>
        </w:rPr>
      </w:pPr>
      <w:r w:rsidRPr="00D274A8">
        <w:rPr>
          <w:rFonts w:ascii="Calibri" w:eastAsiaTheme="majorEastAsia" w:hAnsi="Calibri" w:cs="Calibri"/>
          <w:b/>
          <w:bCs/>
          <w:color w:val="000000" w:themeColor="text1"/>
          <w:sz w:val="22"/>
          <w:szCs w:val="22"/>
          <w:lang w:val="tr-TR"/>
        </w:rPr>
        <w:t xml:space="preserve">Kriz Müdahale Ekibi </w:t>
      </w:r>
    </w:p>
    <w:p w14:paraId="1D913FAB" w14:textId="77777777" w:rsidR="00191CEE" w:rsidRDefault="00191CEE" w:rsidP="00191CEE">
      <w:pPr>
        <w:spacing w:after="120"/>
        <w:ind w:left="360"/>
        <w:jc w:val="both"/>
        <w:rPr>
          <w:rFonts w:ascii="Calibri" w:hAnsi="Calibri" w:cs="Calibri"/>
          <w:color w:val="000000" w:themeColor="text1"/>
          <w:sz w:val="22"/>
          <w:szCs w:val="22"/>
          <w:lang w:val="tr-TR"/>
        </w:rPr>
      </w:pPr>
      <w:r w:rsidRPr="006F61FA">
        <w:rPr>
          <w:rFonts w:ascii="Calibri" w:hAnsi="Calibri" w:cs="Calibri"/>
          <w:color w:val="000000" w:themeColor="text1"/>
          <w:sz w:val="22"/>
          <w:szCs w:val="22"/>
          <w:lang w:val="tr-TR"/>
        </w:rPr>
        <w:t xml:space="preserve">Kişisel veri ihlali durumunda oluşan veya oluşabilecek kriz durumuna müdahale etmek ve Kanun kapsamında öngörülen yükümlülükleri yerine getirmek için aşağıdaki departmanlardan belirlenen katılımcıların dahil edileceği bir Kriz Müdahale </w:t>
      </w:r>
      <w:r w:rsidRPr="00B5603F">
        <w:rPr>
          <w:rFonts w:ascii="Calibri" w:hAnsi="Calibri" w:cs="Calibri"/>
          <w:color w:val="000000" w:themeColor="text1"/>
          <w:sz w:val="22"/>
          <w:szCs w:val="22"/>
          <w:lang w:val="tr-TR"/>
        </w:rPr>
        <w:t>Ekibi (Ekip)</w:t>
      </w:r>
      <w:r w:rsidRPr="006F61FA">
        <w:rPr>
          <w:rFonts w:ascii="Calibri" w:hAnsi="Calibri" w:cs="Calibri"/>
          <w:color w:val="000000" w:themeColor="text1"/>
          <w:sz w:val="22"/>
          <w:szCs w:val="22"/>
          <w:lang w:val="tr-TR"/>
        </w:rPr>
        <w:t xml:space="preserve"> oluşturulur:</w:t>
      </w:r>
    </w:p>
    <w:p w14:paraId="6844419C" w14:textId="6B1E81BA" w:rsidR="00191CEE" w:rsidRPr="00DE352C" w:rsidRDefault="00191CEE" w:rsidP="00191CEE">
      <w:pPr>
        <w:pStyle w:val="ListParagraph"/>
        <w:numPr>
          <w:ilvl w:val="0"/>
          <w:numId w:val="20"/>
        </w:numPr>
        <w:spacing w:after="120"/>
        <w:jc w:val="both"/>
        <w:rPr>
          <w:rFonts w:ascii="Calibri" w:hAnsi="Calibri" w:cs="Calibri"/>
          <w:color w:val="000000" w:themeColor="text1"/>
          <w:sz w:val="22"/>
          <w:szCs w:val="22"/>
          <w:lang w:val="tr-TR"/>
        </w:rPr>
      </w:pPr>
      <w:r>
        <w:rPr>
          <w:rFonts w:ascii="Calibri" w:hAnsi="Calibri" w:cs="Calibri"/>
          <w:color w:val="000000" w:themeColor="text1"/>
          <w:sz w:val="22"/>
          <w:szCs w:val="22"/>
          <w:lang w:val="tr-TR"/>
        </w:rPr>
        <w:t xml:space="preserve">Veri Sorumlusu İrtibat Kişisi </w:t>
      </w:r>
      <w:r>
        <w:rPr>
          <w:rStyle w:val="FootnoteReference"/>
          <w:rFonts w:ascii="Calibri" w:hAnsi="Calibri" w:cs="Calibri"/>
          <w:color w:val="000000" w:themeColor="text1"/>
          <w:sz w:val="22"/>
          <w:szCs w:val="22"/>
          <w:lang w:val="tr-TR"/>
        </w:rPr>
        <w:footnoteReference w:id="2"/>
      </w:r>
    </w:p>
    <w:p w14:paraId="1D95EA3F" w14:textId="77777777" w:rsidR="00191CEE" w:rsidRDefault="00191CEE" w:rsidP="00191CEE">
      <w:pPr>
        <w:pStyle w:val="ListParagraph"/>
        <w:numPr>
          <w:ilvl w:val="0"/>
          <w:numId w:val="20"/>
        </w:numPr>
        <w:spacing w:after="120"/>
        <w:jc w:val="both"/>
        <w:rPr>
          <w:rFonts w:ascii="Calibri" w:hAnsi="Calibri" w:cs="Calibri"/>
          <w:color w:val="000000" w:themeColor="text1"/>
          <w:sz w:val="22"/>
          <w:szCs w:val="22"/>
          <w:lang w:val="tr-TR"/>
        </w:rPr>
      </w:pPr>
      <w:r w:rsidRPr="00DE352C">
        <w:rPr>
          <w:rFonts w:ascii="Calibri" w:hAnsi="Calibri" w:cs="Calibri"/>
          <w:color w:val="000000" w:themeColor="text1"/>
          <w:sz w:val="22"/>
          <w:szCs w:val="22"/>
          <w:lang w:val="tr-TR"/>
        </w:rPr>
        <w:t>V</w:t>
      </w:r>
      <w:r>
        <w:rPr>
          <w:rFonts w:ascii="Calibri" w:hAnsi="Calibri" w:cs="Calibri"/>
          <w:color w:val="000000" w:themeColor="text1"/>
          <w:sz w:val="22"/>
          <w:szCs w:val="22"/>
          <w:lang w:val="tr-TR"/>
        </w:rPr>
        <w:t xml:space="preserve">eri </w:t>
      </w:r>
      <w:r w:rsidRPr="00DE352C">
        <w:rPr>
          <w:rFonts w:ascii="Calibri" w:hAnsi="Calibri" w:cs="Calibri"/>
          <w:color w:val="000000" w:themeColor="text1"/>
          <w:sz w:val="22"/>
          <w:szCs w:val="22"/>
          <w:lang w:val="tr-TR"/>
        </w:rPr>
        <w:t>S</w:t>
      </w:r>
      <w:r>
        <w:rPr>
          <w:rFonts w:ascii="Calibri" w:hAnsi="Calibri" w:cs="Calibri"/>
          <w:color w:val="000000" w:themeColor="text1"/>
          <w:sz w:val="22"/>
          <w:szCs w:val="22"/>
          <w:lang w:val="tr-TR"/>
        </w:rPr>
        <w:t>orumlusu</w:t>
      </w:r>
      <w:r w:rsidRPr="00DE352C">
        <w:rPr>
          <w:rFonts w:ascii="Calibri" w:hAnsi="Calibri" w:cs="Calibri"/>
          <w:color w:val="000000" w:themeColor="text1"/>
          <w:sz w:val="22"/>
          <w:szCs w:val="22"/>
          <w:lang w:val="tr-TR"/>
        </w:rPr>
        <w:t xml:space="preserve"> </w:t>
      </w:r>
      <w:r>
        <w:rPr>
          <w:rFonts w:ascii="Calibri" w:hAnsi="Calibri" w:cs="Calibri"/>
          <w:color w:val="000000" w:themeColor="text1"/>
          <w:sz w:val="22"/>
          <w:szCs w:val="22"/>
          <w:lang w:val="tr-TR"/>
        </w:rPr>
        <w:t>Ü</w:t>
      </w:r>
      <w:r w:rsidRPr="00DE352C">
        <w:rPr>
          <w:rFonts w:ascii="Calibri" w:hAnsi="Calibri" w:cs="Calibri"/>
          <w:color w:val="000000" w:themeColor="text1"/>
          <w:sz w:val="22"/>
          <w:szCs w:val="22"/>
          <w:lang w:val="tr-TR"/>
        </w:rPr>
        <w:t xml:space="preserve">st </w:t>
      </w:r>
      <w:r>
        <w:rPr>
          <w:rFonts w:ascii="Calibri" w:hAnsi="Calibri" w:cs="Calibri"/>
          <w:color w:val="000000" w:themeColor="text1"/>
          <w:sz w:val="22"/>
          <w:szCs w:val="22"/>
          <w:lang w:val="tr-TR"/>
        </w:rPr>
        <w:t>Y</w:t>
      </w:r>
      <w:r w:rsidRPr="00DE352C">
        <w:rPr>
          <w:rFonts w:ascii="Calibri" w:hAnsi="Calibri" w:cs="Calibri"/>
          <w:color w:val="000000" w:themeColor="text1"/>
          <w:sz w:val="22"/>
          <w:szCs w:val="22"/>
          <w:lang w:val="tr-TR"/>
        </w:rPr>
        <w:t>öneticisi</w:t>
      </w:r>
      <w:r>
        <w:rPr>
          <w:rFonts w:ascii="Calibri" w:hAnsi="Calibri" w:cs="Calibri"/>
          <w:color w:val="000000" w:themeColor="text1"/>
          <w:sz w:val="22"/>
          <w:szCs w:val="22"/>
          <w:lang w:val="tr-TR"/>
        </w:rPr>
        <w:t xml:space="preserve"> (Genel Müdür)</w:t>
      </w:r>
    </w:p>
    <w:p w14:paraId="1B482DEF" w14:textId="77777777" w:rsidR="00191CEE" w:rsidRPr="00DE352C" w:rsidRDefault="00191CEE" w:rsidP="00191CEE">
      <w:pPr>
        <w:pStyle w:val="ListParagraph"/>
        <w:numPr>
          <w:ilvl w:val="0"/>
          <w:numId w:val="20"/>
        </w:numPr>
        <w:spacing w:after="120"/>
        <w:jc w:val="both"/>
        <w:rPr>
          <w:rFonts w:ascii="Calibri" w:hAnsi="Calibri" w:cs="Calibri"/>
          <w:color w:val="000000" w:themeColor="text1"/>
          <w:sz w:val="22"/>
          <w:szCs w:val="22"/>
          <w:lang w:val="tr-TR"/>
        </w:rPr>
      </w:pPr>
      <w:r>
        <w:rPr>
          <w:rFonts w:ascii="Calibri" w:hAnsi="Calibri" w:cs="Calibri"/>
          <w:color w:val="000000" w:themeColor="text1"/>
          <w:sz w:val="22"/>
          <w:szCs w:val="22"/>
          <w:lang w:val="tr-TR"/>
        </w:rPr>
        <w:t>İhlalin Meydana Geldiği Departmanın Yöneticisi</w:t>
      </w:r>
    </w:p>
    <w:p w14:paraId="3B16E265" w14:textId="77777777" w:rsidR="00191CEE" w:rsidRPr="00DE352C" w:rsidRDefault="00191CEE" w:rsidP="00191CEE">
      <w:pPr>
        <w:pStyle w:val="ListParagraph"/>
        <w:numPr>
          <w:ilvl w:val="0"/>
          <w:numId w:val="20"/>
        </w:numPr>
        <w:spacing w:after="120"/>
        <w:jc w:val="both"/>
        <w:rPr>
          <w:rFonts w:ascii="Calibri" w:hAnsi="Calibri" w:cs="Calibri"/>
          <w:color w:val="000000" w:themeColor="text1"/>
          <w:sz w:val="22"/>
          <w:szCs w:val="22"/>
          <w:lang w:val="tr-TR"/>
        </w:rPr>
      </w:pPr>
      <w:r w:rsidRPr="00DE352C">
        <w:rPr>
          <w:rFonts w:ascii="Calibri" w:hAnsi="Calibri" w:cs="Calibri"/>
          <w:color w:val="000000" w:themeColor="text1"/>
          <w:sz w:val="22"/>
          <w:szCs w:val="22"/>
          <w:lang w:val="tr-TR"/>
        </w:rPr>
        <w:t>KVK Danışma Grubu</w:t>
      </w:r>
    </w:p>
    <w:p w14:paraId="77F81BD9" w14:textId="77777777" w:rsidR="00191CEE" w:rsidRDefault="00191CEE" w:rsidP="00191CEE">
      <w:pPr>
        <w:pStyle w:val="ListParagraph"/>
        <w:numPr>
          <w:ilvl w:val="0"/>
          <w:numId w:val="20"/>
        </w:numPr>
        <w:spacing w:after="120"/>
        <w:jc w:val="both"/>
        <w:rPr>
          <w:rFonts w:ascii="Calibri" w:hAnsi="Calibri" w:cs="Calibri"/>
          <w:color w:val="000000" w:themeColor="text1"/>
          <w:sz w:val="22"/>
          <w:szCs w:val="22"/>
          <w:lang w:val="tr-TR"/>
        </w:rPr>
      </w:pPr>
      <w:r w:rsidRPr="00DE352C">
        <w:rPr>
          <w:rFonts w:ascii="Calibri" w:hAnsi="Calibri" w:cs="Calibri"/>
          <w:color w:val="000000" w:themeColor="text1"/>
          <w:sz w:val="22"/>
          <w:szCs w:val="22"/>
          <w:lang w:val="tr-TR"/>
        </w:rPr>
        <w:t xml:space="preserve">KVK </w:t>
      </w:r>
      <w:r>
        <w:rPr>
          <w:rFonts w:ascii="Calibri" w:hAnsi="Calibri" w:cs="Calibri"/>
          <w:color w:val="000000" w:themeColor="text1"/>
          <w:sz w:val="22"/>
          <w:szCs w:val="22"/>
          <w:lang w:val="tr-TR"/>
        </w:rPr>
        <w:t>K</w:t>
      </w:r>
      <w:r w:rsidRPr="00DE352C">
        <w:rPr>
          <w:rFonts w:ascii="Calibri" w:hAnsi="Calibri" w:cs="Calibri"/>
          <w:color w:val="000000" w:themeColor="text1"/>
          <w:sz w:val="22"/>
          <w:szCs w:val="22"/>
          <w:lang w:val="tr-TR"/>
        </w:rPr>
        <w:t>onusunda V</w:t>
      </w:r>
      <w:r>
        <w:rPr>
          <w:rFonts w:ascii="Calibri" w:hAnsi="Calibri" w:cs="Calibri"/>
          <w:color w:val="000000" w:themeColor="text1"/>
          <w:sz w:val="22"/>
          <w:szCs w:val="22"/>
          <w:lang w:val="tr-TR"/>
        </w:rPr>
        <w:t>eri Sorumlusu’nun</w:t>
      </w:r>
      <w:r w:rsidRPr="00DE352C">
        <w:rPr>
          <w:rFonts w:ascii="Calibri" w:hAnsi="Calibri" w:cs="Calibri"/>
          <w:color w:val="000000" w:themeColor="text1"/>
          <w:sz w:val="22"/>
          <w:szCs w:val="22"/>
          <w:lang w:val="tr-TR"/>
        </w:rPr>
        <w:t xml:space="preserve"> </w:t>
      </w:r>
      <w:r>
        <w:rPr>
          <w:rFonts w:ascii="Calibri" w:hAnsi="Calibri" w:cs="Calibri"/>
          <w:color w:val="000000" w:themeColor="text1"/>
          <w:sz w:val="22"/>
          <w:szCs w:val="22"/>
          <w:lang w:val="tr-TR"/>
        </w:rPr>
        <w:t>Y</w:t>
      </w:r>
      <w:r w:rsidRPr="00DE352C">
        <w:rPr>
          <w:rFonts w:ascii="Calibri" w:hAnsi="Calibri" w:cs="Calibri"/>
          <w:color w:val="000000" w:themeColor="text1"/>
          <w:sz w:val="22"/>
          <w:szCs w:val="22"/>
          <w:lang w:val="tr-TR"/>
        </w:rPr>
        <w:t xml:space="preserve">etkilendirdiği </w:t>
      </w:r>
      <w:r>
        <w:rPr>
          <w:rFonts w:ascii="Calibri" w:hAnsi="Calibri" w:cs="Calibri"/>
          <w:color w:val="000000" w:themeColor="text1"/>
          <w:sz w:val="22"/>
          <w:szCs w:val="22"/>
          <w:lang w:val="tr-TR"/>
        </w:rPr>
        <w:t>Ü</w:t>
      </w:r>
      <w:r w:rsidRPr="00DE352C">
        <w:rPr>
          <w:rFonts w:ascii="Calibri" w:hAnsi="Calibri" w:cs="Calibri"/>
          <w:color w:val="000000" w:themeColor="text1"/>
          <w:sz w:val="22"/>
          <w:szCs w:val="22"/>
          <w:lang w:val="tr-TR"/>
        </w:rPr>
        <w:t xml:space="preserve">st </w:t>
      </w:r>
      <w:r>
        <w:rPr>
          <w:rFonts w:ascii="Calibri" w:hAnsi="Calibri" w:cs="Calibri"/>
          <w:color w:val="000000" w:themeColor="text1"/>
          <w:sz w:val="22"/>
          <w:szCs w:val="22"/>
          <w:lang w:val="tr-TR"/>
        </w:rPr>
        <w:t>Y</w:t>
      </w:r>
      <w:r w:rsidRPr="00DE352C">
        <w:rPr>
          <w:rFonts w:ascii="Calibri" w:hAnsi="Calibri" w:cs="Calibri"/>
          <w:color w:val="000000" w:themeColor="text1"/>
          <w:sz w:val="22"/>
          <w:szCs w:val="22"/>
          <w:lang w:val="tr-TR"/>
        </w:rPr>
        <w:t>öneticiler</w:t>
      </w:r>
      <w:r>
        <w:rPr>
          <w:rFonts w:ascii="Calibri" w:hAnsi="Calibri" w:cs="Calibri"/>
          <w:color w:val="000000" w:themeColor="text1"/>
          <w:sz w:val="22"/>
          <w:szCs w:val="22"/>
          <w:lang w:val="tr-TR"/>
        </w:rPr>
        <w:t xml:space="preserve"> (KVK Üst Yöneticiler)</w:t>
      </w:r>
    </w:p>
    <w:p w14:paraId="045147E6" w14:textId="77777777" w:rsidR="00191CEE" w:rsidRPr="00D31C23" w:rsidRDefault="00191CEE" w:rsidP="00191CEE">
      <w:pPr>
        <w:pStyle w:val="ListParagraph"/>
        <w:spacing w:after="120"/>
        <w:jc w:val="both"/>
        <w:rPr>
          <w:rFonts w:ascii="Calibri" w:hAnsi="Calibri" w:cs="Calibri"/>
          <w:color w:val="000000" w:themeColor="text1"/>
          <w:sz w:val="10"/>
          <w:szCs w:val="10"/>
          <w:lang w:val="tr-TR"/>
        </w:rPr>
      </w:pPr>
    </w:p>
    <w:p w14:paraId="3D4003F8" w14:textId="77777777" w:rsidR="00191CEE" w:rsidRPr="00BF4958" w:rsidRDefault="00191CEE" w:rsidP="00191CEE">
      <w:pPr>
        <w:pStyle w:val="ListParagraph"/>
        <w:spacing w:after="120"/>
        <w:ind w:left="360"/>
        <w:jc w:val="both"/>
        <w:rPr>
          <w:rFonts w:ascii="Calibri" w:hAnsi="Calibri" w:cs="Calibri"/>
          <w:color w:val="000000" w:themeColor="text1"/>
          <w:sz w:val="22"/>
          <w:szCs w:val="22"/>
          <w:lang w:val="tr-TR"/>
        </w:rPr>
      </w:pPr>
      <w:r>
        <w:rPr>
          <w:rFonts w:ascii="Calibri" w:hAnsi="Calibri" w:cs="Calibri"/>
          <w:color w:val="000000" w:themeColor="text1"/>
          <w:sz w:val="22"/>
          <w:szCs w:val="22"/>
          <w:lang w:val="tr-TR"/>
        </w:rPr>
        <w:t>Şirketlerimiz nezdinde kurulmuş olan Kriz Müdahale Ekibi üyelerinin kimler olduğu işbu Prosedür’ün ekinde yer almaktadır (EK-2 / Kriz Müdahale Ekibi)</w:t>
      </w:r>
    </w:p>
    <w:p w14:paraId="5C32F2A0" w14:textId="77777777" w:rsidR="00C22611" w:rsidRPr="00A53E16" w:rsidRDefault="00C22611" w:rsidP="00D1425C">
      <w:pPr>
        <w:spacing w:after="120"/>
        <w:ind w:left="360"/>
        <w:jc w:val="both"/>
        <w:rPr>
          <w:rFonts w:ascii="Calibri" w:hAnsi="Calibri" w:cs="Calibri"/>
          <w:color w:val="000000" w:themeColor="text1"/>
          <w:sz w:val="2"/>
          <w:szCs w:val="2"/>
          <w:lang w:val="tr-TR"/>
        </w:rPr>
      </w:pPr>
    </w:p>
    <w:p w14:paraId="7CED87B5" w14:textId="40205FD6" w:rsidR="00824EB9" w:rsidRPr="00C22611" w:rsidRDefault="00C22611" w:rsidP="00D1425C">
      <w:pPr>
        <w:pStyle w:val="Heading1"/>
        <w:numPr>
          <w:ilvl w:val="0"/>
          <w:numId w:val="18"/>
        </w:numPr>
        <w:spacing w:after="120"/>
        <w:rPr>
          <w:rFonts w:ascii="Calibri" w:hAnsi="Calibri" w:cs="Calibri"/>
          <w:b/>
          <w:bCs/>
          <w:color w:val="000000" w:themeColor="text1"/>
          <w:sz w:val="22"/>
          <w:szCs w:val="22"/>
          <w:lang w:val="tr-TR"/>
        </w:rPr>
      </w:pPr>
      <w:bookmarkStart w:id="2" w:name="_Toc15892039"/>
      <w:bookmarkStart w:id="3" w:name="_Toc23515681"/>
      <w:r w:rsidRPr="00C22611">
        <w:rPr>
          <w:rFonts w:ascii="Calibri" w:hAnsi="Calibri" w:cs="Calibri"/>
          <w:b/>
          <w:bCs/>
          <w:color w:val="000000" w:themeColor="text1"/>
          <w:sz w:val="22"/>
          <w:szCs w:val="22"/>
          <w:lang w:val="tr-TR"/>
        </w:rPr>
        <w:t>K</w:t>
      </w:r>
      <w:bookmarkEnd w:id="2"/>
      <w:r w:rsidRPr="00C22611">
        <w:rPr>
          <w:rFonts w:ascii="Calibri" w:hAnsi="Calibri" w:cs="Calibri"/>
          <w:b/>
          <w:bCs/>
          <w:color w:val="000000" w:themeColor="text1"/>
          <w:sz w:val="22"/>
          <w:szCs w:val="22"/>
          <w:lang w:val="tr-TR"/>
        </w:rPr>
        <w:t>riz Müdahale Süreci</w:t>
      </w:r>
      <w:bookmarkEnd w:id="3"/>
    </w:p>
    <w:p w14:paraId="7439099B" w14:textId="6885A2EF" w:rsidR="00470E21" w:rsidRDefault="00160676" w:rsidP="00D1425C">
      <w:pPr>
        <w:spacing w:after="120"/>
        <w:ind w:left="360"/>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Kişisel Veri İhlali Bildirim Usul ve Esaslarına İlişkin Kişisel Verileri Koruma Kurulu’nun 24.01.2019 Tarih ve 2019/10 Sayılı Kararı (</w:t>
      </w:r>
      <w:r w:rsidRPr="00F9395A">
        <w:rPr>
          <w:rFonts w:ascii="Calibri" w:hAnsi="Calibri" w:cs="Calibri"/>
          <w:color w:val="000000" w:themeColor="text1"/>
          <w:sz w:val="22"/>
          <w:szCs w:val="22"/>
          <w:lang w:val="tr-TR"/>
        </w:rPr>
        <w:t>Karar</w:t>
      </w:r>
      <w:r w:rsidRPr="008116A2">
        <w:rPr>
          <w:rFonts w:ascii="Calibri" w:hAnsi="Calibri" w:cs="Calibri"/>
          <w:color w:val="000000" w:themeColor="text1"/>
          <w:sz w:val="22"/>
          <w:szCs w:val="22"/>
          <w:lang w:val="tr-TR"/>
        </w:rPr>
        <w:t xml:space="preserve">) uyarınca, </w:t>
      </w:r>
      <w:r w:rsidR="00FF628F" w:rsidRPr="008116A2">
        <w:rPr>
          <w:rFonts w:ascii="Calibri" w:hAnsi="Calibri" w:cs="Calibri"/>
          <w:color w:val="000000" w:themeColor="text1"/>
          <w:sz w:val="22"/>
          <w:szCs w:val="22"/>
          <w:lang w:val="tr-TR"/>
        </w:rPr>
        <w:t>Şirket’in</w:t>
      </w:r>
      <w:r w:rsidRPr="008116A2">
        <w:rPr>
          <w:rFonts w:ascii="Calibri" w:hAnsi="Calibri" w:cs="Calibri"/>
          <w:color w:val="000000" w:themeColor="text1"/>
          <w:sz w:val="22"/>
          <w:szCs w:val="22"/>
          <w:lang w:val="tr-TR"/>
        </w:rPr>
        <w:t xml:space="preserve"> kişisel veri ihlalini öğrendiği tarihten itibaren </w:t>
      </w:r>
      <w:r w:rsidRPr="008116A2">
        <w:rPr>
          <w:rFonts w:ascii="Calibri" w:hAnsi="Calibri" w:cs="Calibri"/>
          <w:b/>
          <w:bCs/>
          <w:color w:val="000000" w:themeColor="text1"/>
          <w:sz w:val="22"/>
          <w:szCs w:val="22"/>
          <w:u w:val="single"/>
          <w:lang w:val="tr-TR"/>
        </w:rPr>
        <w:t xml:space="preserve">gecikmeksizin </w:t>
      </w:r>
      <w:r w:rsidRPr="008116A2">
        <w:rPr>
          <w:rFonts w:ascii="Calibri" w:hAnsi="Calibri" w:cs="Calibri"/>
          <w:b/>
          <w:bCs/>
          <w:color w:val="000000" w:themeColor="text1"/>
          <w:sz w:val="22"/>
          <w:szCs w:val="22"/>
          <w:u w:val="single"/>
          <w:lang w:val="tr-TR"/>
        </w:rPr>
        <w:lastRenderedPageBreak/>
        <w:t>ve en geç 72 saat içinde</w:t>
      </w:r>
      <w:r w:rsidRPr="008116A2">
        <w:rPr>
          <w:rFonts w:ascii="Calibri" w:hAnsi="Calibri" w:cs="Calibri"/>
          <w:color w:val="000000" w:themeColor="text1"/>
          <w:sz w:val="22"/>
          <w:szCs w:val="22"/>
          <w:lang w:val="tr-TR"/>
        </w:rPr>
        <w:t xml:space="preserve"> Kurul’a bildirmesi ve veri ihlalinden etkilenen kişilerin belirlenmesini müteakip ilgili kişilere de </w:t>
      </w:r>
      <w:r w:rsidRPr="008116A2">
        <w:rPr>
          <w:rFonts w:ascii="Calibri" w:hAnsi="Calibri" w:cs="Calibri"/>
          <w:b/>
          <w:bCs/>
          <w:color w:val="000000" w:themeColor="text1"/>
          <w:sz w:val="22"/>
          <w:szCs w:val="22"/>
          <w:u w:val="single"/>
          <w:lang w:val="tr-TR"/>
        </w:rPr>
        <w:t>makul olan en kısa süre içerisinde</w:t>
      </w:r>
      <w:r w:rsidRPr="008116A2">
        <w:rPr>
          <w:rFonts w:ascii="Calibri" w:hAnsi="Calibri" w:cs="Calibri"/>
          <w:color w:val="000000" w:themeColor="text1"/>
          <w:sz w:val="22"/>
          <w:szCs w:val="22"/>
          <w:lang w:val="tr-TR"/>
        </w:rPr>
        <w:t xml:space="preserve"> ilgili kişinin iletişim adresine ulaşılabiliyorsa doğrudan, ulaşılamıyorsa </w:t>
      </w:r>
      <w:r w:rsidR="00FF628F" w:rsidRPr="008116A2">
        <w:rPr>
          <w:rFonts w:ascii="Calibri" w:hAnsi="Calibri" w:cs="Calibri"/>
          <w:color w:val="000000" w:themeColor="text1"/>
          <w:sz w:val="22"/>
          <w:szCs w:val="22"/>
          <w:lang w:val="tr-TR"/>
        </w:rPr>
        <w:t>Şirket’in</w:t>
      </w:r>
      <w:r w:rsidRPr="008116A2">
        <w:rPr>
          <w:rFonts w:ascii="Calibri" w:hAnsi="Calibri" w:cs="Calibri"/>
          <w:color w:val="000000" w:themeColor="text1"/>
          <w:sz w:val="22"/>
          <w:szCs w:val="22"/>
          <w:lang w:val="tr-TR"/>
        </w:rPr>
        <w:t xml:space="preserve"> kendi internet sitesi üzerinden yayımlanması gibi uygun yöntemlerle bildirim yapılması gerekmektedir. </w:t>
      </w:r>
    </w:p>
    <w:p w14:paraId="55E0A48B" w14:textId="4B328308" w:rsidR="00160676" w:rsidRPr="008116A2" w:rsidRDefault="00160676" w:rsidP="00D1425C">
      <w:pPr>
        <w:spacing w:after="120"/>
        <w:ind w:left="360"/>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Söz konusu yükümlülüklerin yerine getirilebilmesi için, bir veri ihlali durumunda öncelikle şirket içerisinde belirli adımlar takip edilmelidir:</w:t>
      </w:r>
    </w:p>
    <w:p w14:paraId="03FF633A" w14:textId="0D0FED9A" w:rsidR="005237D8" w:rsidRPr="000A562C" w:rsidRDefault="005237D8" w:rsidP="000A562C">
      <w:pPr>
        <w:pStyle w:val="ListParagraph"/>
        <w:numPr>
          <w:ilvl w:val="0"/>
          <w:numId w:val="22"/>
        </w:numPr>
        <w:spacing w:after="120"/>
        <w:jc w:val="both"/>
        <w:rPr>
          <w:rFonts w:ascii="Calibri" w:hAnsi="Calibri" w:cs="Calibri"/>
          <w:color w:val="000000" w:themeColor="text1"/>
          <w:sz w:val="22"/>
          <w:szCs w:val="22"/>
          <w:lang w:val="tr-TR"/>
        </w:rPr>
      </w:pPr>
      <w:r w:rsidRPr="000A562C">
        <w:rPr>
          <w:rFonts w:ascii="Calibri" w:hAnsi="Calibri" w:cs="Calibri"/>
          <w:color w:val="000000" w:themeColor="text1"/>
          <w:sz w:val="22"/>
          <w:szCs w:val="22"/>
          <w:lang w:val="tr-TR"/>
        </w:rPr>
        <w:t>Krize ilişkin ön değerlendirme,</w:t>
      </w:r>
    </w:p>
    <w:p w14:paraId="7BBD87A0" w14:textId="44F9B900" w:rsidR="005237D8" w:rsidRPr="000A562C" w:rsidRDefault="005237D8" w:rsidP="000A562C">
      <w:pPr>
        <w:pStyle w:val="ListParagraph"/>
        <w:numPr>
          <w:ilvl w:val="0"/>
          <w:numId w:val="22"/>
        </w:numPr>
        <w:spacing w:after="120"/>
        <w:jc w:val="both"/>
        <w:rPr>
          <w:rFonts w:ascii="Calibri" w:hAnsi="Calibri" w:cs="Calibri"/>
          <w:color w:val="000000" w:themeColor="text1"/>
          <w:sz w:val="22"/>
          <w:szCs w:val="22"/>
          <w:lang w:val="tr-TR"/>
        </w:rPr>
      </w:pPr>
      <w:r w:rsidRPr="000A562C">
        <w:rPr>
          <w:rFonts w:ascii="Calibri" w:hAnsi="Calibri" w:cs="Calibri"/>
          <w:color w:val="000000" w:themeColor="text1"/>
          <w:sz w:val="22"/>
          <w:szCs w:val="22"/>
          <w:lang w:val="tr-TR"/>
        </w:rPr>
        <w:t>Engelleme ve kurtarma çalışmalarının yürütülmesi,</w:t>
      </w:r>
    </w:p>
    <w:p w14:paraId="1058011C" w14:textId="53D2FA48" w:rsidR="005237D8" w:rsidRPr="000A562C" w:rsidRDefault="005237D8" w:rsidP="000A562C">
      <w:pPr>
        <w:pStyle w:val="ListParagraph"/>
        <w:numPr>
          <w:ilvl w:val="0"/>
          <w:numId w:val="22"/>
        </w:numPr>
        <w:spacing w:after="120"/>
        <w:jc w:val="both"/>
        <w:rPr>
          <w:rFonts w:ascii="Calibri" w:hAnsi="Calibri" w:cs="Calibri"/>
          <w:color w:val="000000" w:themeColor="text1"/>
          <w:sz w:val="22"/>
          <w:szCs w:val="22"/>
          <w:lang w:val="tr-TR"/>
        </w:rPr>
      </w:pPr>
      <w:r w:rsidRPr="000A562C">
        <w:rPr>
          <w:rFonts w:ascii="Calibri" w:hAnsi="Calibri" w:cs="Calibri"/>
          <w:color w:val="000000" w:themeColor="text1"/>
          <w:sz w:val="22"/>
          <w:szCs w:val="22"/>
          <w:lang w:val="tr-TR"/>
        </w:rPr>
        <w:t>Risklerin değerlendirilmesi,</w:t>
      </w:r>
    </w:p>
    <w:p w14:paraId="3238C84F" w14:textId="2AFBCA04" w:rsidR="005237D8" w:rsidRPr="000A562C" w:rsidRDefault="005237D8" w:rsidP="000A562C">
      <w:pPr>
        <w:pStyle w:val="ListParagraph"/>
        <w:numPr>
          <w:ilvl w:val="0"/>
          <w:numId w:val="22"/>
        </w:numPr>
        <w:spacing w:after="120"/>
        <w:jc w:val="both"/>
        <w:rPr>
          <w:rFonts w:ascii="Calibri" w:hAnsi="Calibri" w:cs="Calibri"/>
          <w:color w:val="000000" w:themeColor="text1"/>
          <w:sz w:val="22"/>
          <w:szCs w:val="22"/>
          <w:lang w:val="tr-TR"/>
        </w:rPr>
      </w:pPr>
      <w:r w:rsidRPr="000A562C">
        <w:rPr>
          <w:rFonts w:ascii="Calibri" w:hAnsi="Calibri" w:cs="Calibri"/>
          <w:color w:val="000000" w:themeColor="text1"/>
          <w:sz w:val="22"/>
          <w:szCs w:val="22"/>
          <w:lang w:val="tr-TR"/>
        </w:rPr>
        <w:t>Bildirim,</w:t>
      </w:r>
    </w:p>
    <w:p w14:paraId="68C2686A" w14:textId="7AE2274F" w:rsidR="005237D8" w:rsidRPr="000A562C" w:rsidRDefault="00C85229" w:rsidP="000A562C">
      <w:pPr>
        <w:pStyle w:val="ListParagraph"/>
        <w:numPr>
          <w:ilvl w:val="0"/>
          <w:numId w:val="22"/>
        </w:numPr>
        <w:spacing w:after="120"/>
        <w:jc w:val="both"/>
        <w:rPr>
          <w:rFonts w:ascii="Calibri" w:hAnsi="Calibri" w:cs="Calibri"/>
          <w:color w:val="000000" w:themeColor="text1"/>
          <w:sz w:val="22"/>
          <w:szCs w:val="22"/>
          <w:lang w:val="tr-TR"/>
        </w:rPr>
      </w:pPr>
      <w:r w:rsidRPr="000A562C">
        <w:rPr>
          <w:rFonts w:ascii="Calibri" w:hAnsi="Calibri" w:cs="Calibri"/>
          <w:color w:val="000000" w:themeColor="text1"/>
          <w:sz w:val="22"/>
          <w:szCs w:val="22"/>
          <w:lang w:val="tr-TR"/>
        </w:rPr>
        <w:t>Değerlendirme ve İyileştirme</w:t>
      </w:r>
      <w:r w:rsidR="005237D8" w:rsidRPr="000A562C">
        <w:rPr>
          <w:rFonts w:ascii="Calibri" w:hAnsi="Calibri" w:cs="Calibri"/>
          <w:color w:val="000000" w:themeColor="text1"/>
          <w:sz w:val="22"/>
          <w:szCs w:val="22"/>
          <w:lang w:val="tr-TR"/>
        </w:rPr>
        <w:t>.</w:t>
      </w:r>
    </w:p>
    <w:p w14:paraId="754360C9" w14:textId="45BEF375" w:rsidR="005237D8" w:rsidRPr="004B1BBD" w:rsidRDefault="005237D8" w:rsidP="00D1425C">
      <w:pPr>
        <w:spacing w:after="120"/>
        <w:ind w:left="360"/>
        <w:jc w:val="both"/>
        <w:rPr>
          <w:rFonts w:ascii="Calibri" w:hAnsi="Calibri" w:cs="Calibri"/>
          <w:color w:val="000000" w:themeColor="text1"/>
          <w:sz w:val="2"/>
          <w:szCs w:val="2"/>
          <w:lang w:val="tr-TR"/>
        </w:rPr>
      </w:pPr>
    </w:p>
    <w:p w14:paraId="61804171" w14:textId="40E7B62F" w:rsidR="005F4354" w:rsidRDefault="005F4354" w:rsidP="005F4354">
      <w:pPr>
        <w:pStyle w:val="ListParagraph"/>
        <w:numPr>
          <w:ilvl w:val="1"/>
          <w:numId w:val="18"/>
        </w:numPr>
        <w:spacing w:after="120"/>
        <w:jc w:val="both"/>
        <w:rPr>
          <w:rFonts w:ascii="Calibri" w:hAnsi="Calibri" w:cs="Calibri"/>
          <w:i/>
          <w:iCs/>
          <w:color w:val="000000" w:themeColor="text1"/>
          <w:sz w:val="22"/>
          <w:szCs w:val="22"/>
          <w:lang w:val="tr-TR"/>
        </w:rPr>
      </w:pPr>
      <w:r w:rsidRPr="005F4354">
        <w:rPr>
          <w:rFonts w:ascii="Calibri" w:hAnsi="Calibri" w:cs="Calibri"/>
          <w:i/>
          <w:iCs/>
          <w:color w:val="000000" w:themeColor="text1"/>
          <w:sz w:val="22"/>
          <w:szCs w:val="22"/>
          <w:lang w:val="tr-TR"/>
        </w:rPr>
        <w:t>Krize İlişkin Ön Değerlendirme</w:t>
      </w:r>
    </w:p>
    <w:p w14:paraId="1444F79A" w14:textId="77777777" w:rsidR="005F4354" w:rsidRPr="005F4354" w:rsidRDefault="005F4354" w:rsidP="005F4354">
      <w:pPr>
        <w:pStyle w:val="ListParagraph"/>
        <w:spacing w:after="120"/>
        <w:jc w:val="both"/>
        <w:rPr>
          <w:rFonts w:ascii="Calibri" w:hAnsi="Calibri" w:cs="Calibri"/>
          <w:i/>
          <w:iCs/>
          <w:color w:val="000000" w:themeColor="text1"/>
          <w:sz w:val="10"/>
          <w:szCs w:val="10"/>
          <w:lang w:val="tr-TR"/>
        </w:rPr>
      </w:pPr>
    </w:p>
    <w:p w14:paraId="1EE99515" w14:textId="0660244A" w:rsidR="00236C0E" w:rsidRPr="005F4354" w:rsidRDefault="005237D8" w:rsidP="005F4354">
      <w:pPr>
        <w:pStyle w:val="ListParagraph"/>
        <w:spacing w:after="120"/>
        <w:jc w:val="both"/>
        <w:rPr>
          <w:rFonts w:ascii="Calibri" w:hAnsi="Calibri" w:cs="Calibri"/>
          <w:color w:val="000000" w:themeColor="text1"/>
          <w:sz w:val="22"/>
          <w:szCs w:val="22"/>
          <w:lang w:val="tr-TR"/>
        </w:rPr>
      </w:pPr>
      <w:r w:rsidRPr="005F4354">
        <w:rPr>
          <w:rFonts w:ascii="Calibri" w:hAnsi="Calibri" w:cs="Calibri"/>
          <w:color w:val="000000" w:themeColor="text1"/>
          <w:sz w:val="22"/>
          <w:szCs w:val="22"/>
          <w:lang w:val="tr-TR"/>
        </w:rPr>
        <w:t xml:space="preserve">Şirket nezdinde </w:t>
      </w:r>
      <w:r w:rsidR="00236C0E" w:rsidRPr="005F4354">
        <w:rPr>
          <w:rFonts w:ascii="Calibri" w:hAnsi="Calibri" w:cs="Calibri"/>
          <w:color w:val="000000" w:themeColor="text1"/>
          <w:sz w:val="22"/>
          <w:szCs w:val="22"/>
          <w:lang w:val="tr-TR"/>
        </w:rPr>
        <w:t xml:space="preserve">gerçek veya potansiyel bir veri ihlalinin söz konusu olması </w:t>
      </w:r>
      <w:r w:rsidRPr="005F4354">
        <w:rPr>
          <w:rFonts w:ascii="Calibri" w:hAnsi="Calibri" w:cs="Calibri"/>
          <w:color w:val="000000" w:themeColor="text1"/>
          <w:sz w:val="22"/>
          <w:szCs w:val="22"/>
          <w:lang w:val="tr-TR"/>
        </w:rPr>
        <w:t xml:space="preserve">halinde, ilgili tüm çalışanlar </w:t>
      </w:r>
      <w:r w:rsidR="00E81B9C">
        <w:rPr>
          <w:rFonts w:ascii="Calibri" w:hAnsi="Calibri" w:cs="Calibri"/>
          <w:color w:val="000000" w:themeColor="text1"/>
          <w:sz w:val="22"/>
          <w:szCs w:val="22"/>
          <w:lang w:val="tr-TR"/>
        </w:rPr>
        <w:t>Veri Sorumlusu İrtibat Kişisi</w:t>
      </w:r>
      <w:r w:rsidRPr="005F4354">
        <w:rPr>
          <w:rFonts w:ascii="Calibri" w:hAnsi="Calibri" w:cs="Calibri"/>
          <w:color w:val="000000" w:themeColor="text1"/>
          <w:sz w:val="22"/>
          <w:szCs w:val="22"/>
          <w:lang w:val="tr-TR"/>
        </w:rPr>
        <w:t>’ne derhal ve gecikmeksizin durumu bildirmekle yükümlüdür. Bu kapsamda ilgili çalışan</w:t>
      </w:r>
      <w:r w:rsidR="00FB2F68" w:rsidRPr="005F4354">
        <w:rPr>
          <w:rFonts w:ascii="Calibri" w:hAnsi="Calibri" w:cs="Calibri"/>
          <w:color w:val="000000" w:themeColor="text1"/>
          <w:sz w:val="22"/>
          <w:szCs w:val="22"/>
          <w:lang w:val="tr-TR"/>
        </w:rPr>
        <w:t xml:space="preserve"> </w:t>
      </w:r>
      <w:r w:rsidR="00236C0E" w:rsidRPr="005F4354">
        <w:rPr>
          <w:rFonts w:ascii="Calibri" w:hAnsi="Calibri" w:cs="Calibri"/>
          <w:color w:val="000000" w:themeColor="text1"/>
          <w:sz w:val="22"/>
          <w:szCs w:val="22"/>
          <w:lang w:val="tr-TR"/>
        </w:rPr>
        <w:t>aşağıdaki hususları içerir bir rapor hazırla</w:t>
      </w:r>
      <w:r w:rsidR="008A1F0C" w:rsidRPr="005F4354">
        <w:rPr>
          <w:rFonts w:ascii="Calibri" w:hAnsi="Calibri" w:cs="Calibri"/>
          <w:color w:val="000000" w:themeColor="text1"/>
          <w:sz w:val="22"/>
          <w:szCs w:val="22"/>
          <w:lang w:val="tr-TR"/>
        </w:rPr>
        <w:t xml:space="preserve">yarak, veri ihlalini </w:t>
      </w:r>
      <w:r w:rsidR="00E81B9C">
        <w:rPr>
          <w:rFonts w:ascii="Calibri" w:hAnsi="Calibri" w:cs="Calibri"/>
          <w:color w:val="000000" w:themeColor="text1"/>
          <w:sz w:val="22"/>
          <w:szCs w:val="22"/>
          <w:lang w:val="tr-TR"/>
        </w:rPr>
        <w:t>Veri Sorumlusu İrtibat Kişisi</w:t>
      </w:r>
      <w:r w:rsidR="008A1F0C" w:rsidRPr="005F4354">
        <w:rPr>
          <w:rFonts w:ascii="Calibri" w:hAnsi="Calibri" w:cs="Calibri"/>
          <w:color w:val="000000" w:themeColor="text1"/>
          <w:sz w:val="22"/>
          <w:szCs w:val="22"/>
          <w:lang w:val="tr-TR"/>
        </w:rPr>
        <w:t>’ne bildir</w:t>
      </w:r>
      <w:r w:rsidR="00C969C3" w:rsidRPr="005F4354">
        <w:rPr>
          <w:rFonts w:ascii="Calibri" w:hAnsi="Calibri" w:cs="Calibri"/>
          <w:color w:val="000000" w:themeColor="text1"/>
          <w:sz w:val="22"/>
          <w:szCs w:val="22"/>
          <w:lang w:val="tr-TR"/>
        </w:rPr>
        <w:t>i</w:t>
      </w:r>
      <w:r w:rsidR="005709FF" w:rsidRPr="005F4354">
        <w:rPr>
          <w:rFonts w:ascii="Calibri" w:hAnsi="Calibri" w:cs="Calibri"/>
          <w:color w:val="000000" w:themeColor="text1"/>
          <w:sz w:val="22"/>
          <w:szCs w:val="22"/>
          <w:lang w:val="tr-TR"/>
        </w:rPr>
        <w:t>r</w:t>
      </w:r>
      <w:r w:rsidR="00B80990">
        <w:rPr>
          <w:rFonts w:ascii="Calibri" w:hAnsi="Calibri" w:cs="Calibri"/>
          <w:color w:val="000000" w:themeColor="text1"/>
          <w:sz w:val="22"/>
          <w:szCs w:val="22"/>
          <w:lang w:val="tr-TR"/>
        </w:rPr>
        <w:t>.</w:t>
      </w:r>
    </w:p>
    <w:p w14:paraId="026D97DD" w14:textId="577E36B0" w:rsidR="00236C0E" w:rsidRPr="008116A2" w:rsidRDefault="002A22F8" w:rsidP="00216514">
      <w:pPr>
        <w:pStyle w:val="ListParagraph"/>
        <w:numPr>
          <w:ilvl w:val="0"/>
          <w:numId w:val="23"/>
        </w:numPr>
        <w:spacing w:after="120"/>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Kişisel veri ihlalinin gerçekleşme tarihi ve saati,</w:t>
      </w:r>
    </w:p>
    <w:p w14:paraId="2004CFD6" w14:textId="7EA6A6EE" w:rsidR="002A22F8" w:rsidRPr="008116A2" w:rsidRDefault="002A22F8" w:rsidP="00216514">
      <w:pPr>
        <w:pStyle w:val="ListParagraph"/>
        <w:numPr>
          <w:ilvl w:val="0"/>
          <w:numId w:val="23"/>
        </w:numPr>
        <w:spacing w:after="120"/>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Kişisel veri ihlalinin tespiti tarihi ve saati,</w:t>
      </w:r>
    </w:p>
    <w:p w14:paraId="5A5F00C1" w14:textId="2AD3F066" w:rsidR="002A22F8" w:rsidRPr="008116A2" w:rsidRDefault="002A22F8" w:rsidP="00216514">
      <w:pPr>
        <w:pStyle w:val="ListParagraph"/>
        <w:numPr>
          <w:ilvl w:val="0"/>
          <w:numId w:val="23"/>
        </w:numPr>
        <w:spacing w:after="120"/>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Kişisel veri ihlali olayına ilişkin açıklamalar,</w:t>
      </w:r>
    </w:p>
    <w:p w14:paraId="1FBA2FFB" w14:textId="24F8FF4C" w:rsidR="002A22F8" w:rsidRPr="008116A2" w:rsidRDefault="005B1127" w:rsidP="00216514">
      <w:pPr>
        <w:pStyle w:val="ListParagraph"/>
        <w:numPr>
          <w:ilvl w:val="0"/>
          <w:numId w:val="23"/>
        </w:numPr>
        <w:spacing w:after="120"/>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Eğer biliniyorsa kişisel veri ihlalinden etkilenen kişi ve kayıt sayısı,</w:t>
      </w:r>
    </w:p>
    <w:p w14:paraId="7F66D0EF" w14:textId="704C6F73" w:rsidR="005B1127" w:rsidRPr="008116A2" w:rsidRDefault="005B1127" w:rsidP="00216514">
      <w:pPr>
        <w:pStyle w:val="ListParagraph"/>
        <w:numPr>
          <w:ilvl w:val="0"/>
          <w:numId w:val="23"/>
        </w:numPr>
        <w:spacing w:after="120"/>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 xml:space="preserve">Kişisel veri ihlalinin tespit edildiği tarihte varsa atılan adımlara, alınan önlemlere ilişkin </w:t>
      </w:r>
      <w:r w:rsidR="00B73B73" w:rsidRPr="008116A2">
        <w:rPr>
          <w:rFonts w:ascii="Calibri" w:hAnsi="Calibri" w:cs="Calibri"/>
          <w:color w:val="000000" w:themeColor="text1"/>
          <w:sz w:val="22"/>
          <w:szCs w:val="22"/>
          <w:lang w:val="tr-TR"/>
        </w:rPr>
        <w:t>açıklamalar</w:t>
      </w:r>
      <w:r w:rsidRPr="008116A2">
        <w:rPr>
          <w:rFonts w:ascii="Calibri" w:hAnsi="Calibri" w:cs="Calibri"/>
          <w:color w:val="000000" w:themeColor="text1"/>
          <w:sz w:val="22"/>
          <w:szCs w:val="22"/>
          <w:lang w:val="tr-TR"/>
        </w:rPr>
        <w:t>,</w:t>
      </w:r>
    </w:p>
    <w:p w14:paraId="0C045B76" w14:textId="1BE89D0E" w:rsidR="005B1127" w:rsidRPr="008116A2" w:rsidRDefault="005B1127" w:rsidP="00216514">
      <w:pPr>
        <w:pStyle w:val="ListParagraph"/>
        <w:numPr>
          <w:ilvl w:val="0"/>
          <w:numId w:val="23"/>
        </w:numPr>
        <w:spacing w:after="120"/>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Raporu hazırlayan çalışanın/çalışanların adı soyadı, iletişim bilgileri ve rapor tarihi.</w:t>
      </w:r>
    </w:p>
    <w:p w14:paraId="22812997" w14:textId="51F68AAA" w:rsidR="00FC1CD0" w:rsidRDefault="00E81B9C" w:rsidP="00FC1CD0">
      <w:pPr>
        <w:spacing w:after="120"/>
        <w:ind w:left="708"/>
        <w:jc w:val="both"/>
        <w:rPr>
          <w:rFonts w:ascii="Calibri" w:hAnsi="Calibri" w:cs="Calibri"/>
          <w:color w:val="000000" w:themeColor="text1"/>
          <w:sz w:val="22"/>
          <w:szCs w:val="22"/>
          <w:lang w:val="tr-TR"/>
        </w:rPr>
      </w:pPr>
      <w:r>
        <w:rPr>
          <w:rFonts w:ascii="Calibri" w:hAnsi="Calibri" w:cs="Calibri"/>
          <w:color w:val="000000" w:themeColor="text1"/>
          <w:sz w:val="22"/>
          <w:szCs w:val="22"/>
          <w:lang w:val="tr-TR"/>
        </w:rPr>
        <w:t>Veri Sorumlusu İrtibat Kişisi</w:t>
      </w:r>
      <w:r w:rsidR="005B1127" w:rsidRPr="008116A2">
        <w:rPr>
          <w:rFonts w:ascii="Calibri" w:hAnsi="Calibri" w:cs="Calibri"/>
          <w:color w:val="000000" w:themeColor="text1"/>
          <w:sz w:val="22"/>
          <w:szCs w:val="22"/>
          <w:lang w:val="tr-TR"/>
        </w:rPr>
        <w:t>, rapor kapsamında belirtilen hususları dikkate alarak bir ön değerlendirme yapar</w:t>
      </w:r>
      <w:r w:rsidR="0073319C" w:rsidRPr="008116A2">
        <w:rPr>
          <w:rFonts w:ascii="Calibri" w:hAnsi="Calibri" w:cs="Calibri"/>
          <w:color w:val="000000" w:themeColor="text1"/>
          <w:sz w:val="22"/>
          <w:szCs w:val="22"/>
          <w:lang w:val="tr-TR"/>
        </w:rPr>
        <w:t>.</w:t>
      </w:r>
      <w:r w:rsidR="005B1127" w:rsidRPr="008116A2">
        <w:rPr>
          <w:rFonts w:ascii="Calibri" w:hAnsi="Calibri" w:cs="Calibri"/>
          <w:color w:val="000000" w:themeColor="text1"/>
          <w:sz w:val="22"/>
          <w:szCs w:val="22"/>
          <w:lang w:val="tr-TR"/>
        </w:rPr>
        <w:t xml:space="preserve"> Bu değerlendirmeyi yaparken, gerçekten bir veri ihlalinin söz konusu olup olmadığını, ihlalin kapsamını, oluşabile</w:t>
      </w:r>
      <w:r w:rsidR="00142DC8" w:rsidRPr="008116A2">
        <w:rPr>
          <w:rFonts w:ascii="Calibri" w:hAnsi="Calibri" w:cs="Calibri"/>
          <w:color w:val="000000" w:themeColor="text1"/>
          <w:sz w:val="22"/>
          <w:szCs w:val="22"/>
          <w:lang w:val="tr-TR"/>
        </w:rPr>
        <w:t>ce</w:t>
      </w:r>
      <w:r w:rsidR="0073319C" w:rsidRPr="008116A2">
        <w:rPr>
          <w:rFonts w:ascii="Calibri" w:hAnsi="Calibri" w:cs="Calibri"/>
          <w:color w:val="000000" w:themeColor="text1"/>
          <w:sz w:val="22"/>
          <w:szCs w:val="22"/>
          <w:lang w:val="tr-TR"/>
        </w:rPr>
        <w:t>k</w:t>
      </w:r>
      <w:r w:rsidR="005B1127" w:rsidRPr="008116A2">
        <w:rPr>
          <w:rFonts w:ascii="Calibri" w:hAnsi="Calibri" w:cs="Calibri"/>
          <w:color w:val="000000" w:themeColor="text1"/>
          <w:sz w:val="22"/>
          <w:szCs w:val="22"/>
          <w:lang w:val="tr-TR"/>
        </w:rPr>
        <w:t xml:space="preserve"> etkilerini de göz önünde bulundurarak, Ekip ile birlikte veri ihlalinin araştırılması için kapsamlı bir soruşturma başlat</w:t>
      </w:r>
      <w:r w:rsidR="00B73B73" w:rsidRPr="008116A2">
        <w:rPr>
          <w:rFonts w:ascii="Calibri" w:hAnsi="Calibri" w:cs="Calibri"/>
          <w:color w:val="000000" w:themeColor="text1"/>
          <w:sz w:val="22"/>
          <w:szCs w:val="22"/>
          <w:lang w:val="tr-TR"/>
        </w:rPr>
        <w:t>ır</w:t>
      </w:r>
      <w:r w:rsidR="005B1127" w:rsidRPr="008116A2">
        <w:rPr>
          <w:rFonts w:ascii="Calibri" w:hAnsi="Calibri" w:cs="Calibri"/>
          <w:color w:val="000000" w:themeColor="text1"/>
          <w:sz w:val="22"/>
          <w:szCs w:val="22"/>
          <w:lang w:val="tr-TR"/>
        </w:rPr>
        <w:t>.</w:t>
      </w:r>
    </w:p>
    <w:p w14:paraId="23DEDED5" w14:textId="77777777" w:rsidR="004B1BBD" w:rsidRPr="004B1BBD" w:rsidRDefault="004B1BBD" w:rsidP="00FC1CD0">
      <w:pPr>
        <w:spacing w:after="120"/>
        <w:ind w:left="708"/>
        <w:jc w:val="both"/>
        <w:rPr>
          <w:rFonts w:ascii="Calibri" w:hAnsi="Calibri" w:cs="Calibri"/>
          <w:color w:val="000000" w:themeColor="text1"/>
          <w:sz w:val="2"/>
          <w:szCs w:val="2"/>
          <w:lang w:val="tr-TR"/>
        </w:rPr>
      </w:pPr>
    </w:p>
    <w:p w14:paraId="69409B22" w14:textId="3CD83F19" w:rsidR="005237D8" w:rsidRPr="00FC1CD0" w:rsidRDefault="00636498" w:rsidP="00FC1CD0">
      <w:pPr>
        <w:pStyle w:val="ListParagraph"/>
        <w:numPr>
          <w:ilvl w:val="1"/>
          <w:numId w:val="18"/>
        </w:numPr>
        <w:spacing w:after="120"/>
        <w:jc w:val="both"/>
        <w:rPr>
          <w:rFonts w:ascii="Calibri" w:hAnsi="Calibri" w:cs="Calibri"/>
          <w:i/>
          <w:iCs/>
          <w:color w:val="000000" w:themeColor="text1"/>
          <w:sz w:val="22"/>
          <w:szCs w:val="22"/>
          <w:lang w:val="tr-TR"/>
        </w:rPr>
      </w:pPr>
      <w:r w:rsidRPr="00FC1CD0">
        <w:rPr>
          <w:rFonts w:ascii="Calibri" w:hAnsi="Calibri" w:cs="Calibri"/>
          <w:i/>
          <w:iCs/>
          <w:color w:val="000000" w:themeColor="text1"/>
          <w:sz w:val="22"/>
          <w:szCs w:val="22"/>
          <w:lang w:val="tr-TR"/>
        </w:rPr>
        <w:t>Engelleme ve Kurtarma Çalışmalarının Yürütülmesi</w:t>
      </w:r>
    </w:p>
    <w:p w14:paraId="78D5BE89" w14:textId="0CA80D9F" w:rsidR="00724546" w:rsidRDefault="00636498" w:rsidP="00D1425C">
      <w:pPr>
        <w:spacing w:after="120"/>
        <w:ind w:left="720"/>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 xml:space="preserve">Veri ihlalinin Şirket ve ilgili kişiler üzerindeki etkilerinin azaltılabilmesi için engelleme ve kurtarma çalışmaları </w:t>
      </w:r>
      <w:r w:rsidR="0096439C">
        <w:rPr>
          <w:rFonts w:ascii="Calibri" w:hAnsi="Calibri" w:cs="Calibri"/>
          <w:color w:val="000000" w:themeColor="text1"/>
          <w:sz w:val="22"/>
          <w:szCs w:val="22"/>
          <w:lang w:val="tr-TR"/>
        </w:rPr>
        <w:t>e</w:t>
      </w:r>
      <w:r w:rsidRPr="008116A2">
        <w:rPr>
          <w:rFonts w:ascii="Calibri" w:hAnsi="Calibri" w:cs="Calibri"/>
          <w:color w:val="000000" w:themeColor="text1"/>
          <w:sz w:val="22"/>
          <w:szCs w:val="22"/>
          <w:lang w:val="tr-TR"/>
        </w:rPr>
        <w:t>ki</w:t>
      </w:r>
      <w:r w:rsidR="0096439C">
        <w:rPr>
          <w:rFonts w:ascii="Calibri" w:hAnsi="Calibri" w:cs="Calibri"/>
          <w:color w:val="000000" w:themeColor="text1"/>
          <w:sz w:val="22"/>
          <w:szCs w:val="22"/>
          <w:lang w:val="tr-TR"/>
        </w:rPr>
        <w:t>b</w:t>
      </w:r>
      <w:r w:rsidRPr="008116A2">
        <w:rPr>
          <w:rFonts w:ascii="Calibri" w:hAnsi="Calibri" w:cs="Calibri"/>
          <w:color w:val="000000" w:themeColor="text1"/>
          <w:sz w:val="22"/>
          <w:szCs w:val="22"/>
          <w:lang w:val="tr-TR"/>
        </w:rPr>
        <w:t>in gözetiminde yürütül</w:t>
      </w:r>
      <w:r w:rsidR="00515923" w:rsidRPr="008116A2">
        <w:rPr>
          <w:rFonts w:ascii="Calibri" w:hAnsi="Calibri" w:cs="Calibri"/>
          <w:color w:val="000000" w:themeColor="text1"/>
          <w:sz w:val="22"/>
          <w:szCs w:val="22"/>
          <w:lang w:val="tr-TR"/>
        </w:rPr>
        <w:t>ür</w:t>
      </w:r>
      <w:r w:rsidRPr="008116A2">
        <w:rPr>
          <w:rFonts w:ascii="Calibri" w:hAnsi="Calibri" w:cs="Calibri"/>
          <w:color w:val="000000" w:themeColor="text1"/>
          <w:sz w:val="22"/>
          <w:szCs w:val="22"/>
          <w:lang w:val="tr-TR"/>
        </w:rPr>
        <w:t>. Bu kapsamda öncelikle veri ihlalinden haberdar edilmesi gereken departmanlar tespit edil</w:t>
      </w:r>
      <w:r w:rsidR="00515923" w:rsidRPr="008116A2">
        <w:rPr>
          <w:rFonts w:ascii="Calibri" w:hAnsi="Calibri" w:cs="Calibri"/>
          <w:color w:val="000000" w:themeColor="text1"/>
          <w:sz w:val="22"/>
          <w:szCs w:val="22"/>
          <w:lang w:val="tr-TR"/>
        </w:rPr>
        <w:t>ir</w:t>
      </w:r>
      <w:r w:rsidRPr="008116A2">
        <w:rPr>
          <w:rFonts w:ascii="Calibri" w:hAnsi="Calibri" w:cs="Calibri"/>
          <w:color w:val="000000" w:themeColor="text1"/>
          <w:sz w:val="22"/>
          <w:szCs w:val="22"/>
          <w:lang w:val="tr-TR"/>
        </w:rPr>
        <w:t xml:space="preserve"> ve bu kişilere ihlalin kontrol edilebilmesi, mümkünse engellenebilmesi ve zararların azaltılabilmesi için atılması gereken adımlara ilişkin rehberlik edil</w:t>
      </w:r>
      <w:r w:rsidR="00515923" w:rsidRPr="008116A2">
        <w:rPr>
          <w:rFonts w:ascii="Calibri" w:hAnsi="Calibri" w:cs="Calibri"/>
          <w:color w:val="000000" w:themeColor="text1"/>
          <w:sz w:val="22"/>
          <w:szCs w:val="22"/>
          <w:lang w:val="tr-TR"/>
        </w:rPr>
        <w:t>ir</w:t>
      </w:r>
      <w:r w:rsidRPr="008116A2">
        <w:rPr>
          <w:rFonts w:ascii="Calibri" w:hAnsi="Calibri" w:cs="Calibri"/>
          <w:color w:val="000000" w:themeColor="text1"/>
          <w:sz w:val="22"/>
          <w:szCs w:val="22"/>
          <w:lang w:val="tr-TR"/>
        </w:rPr>
        <w:t>.</w:t>
      </w:r>
      <w:r w:rsidR="009E344B" w:rsidRPr="008116A2">
        <w:rPr>
          <w:rFonts w:ascii="Calibri" w:hAnsi="Calibri" w:cs="Calibri"/>
          <w:color w:val="000000" w:themeColor="text1"/>
          <w:sz w:val="22"/>
          <w:szCs w:val="22"/>
          <w:lang w:val="tr-TR"/>
        </w:rPr>
        <w:t xml:space="preserve"> </w:t>
      </w:r>
    </w:p>
    <w:p w14:paraId="457CCA91" w14:textId="3817465B" w:rsidR="004B1BBD" w:rsidRDefault="009E344B" w:rsidP="004B1BBD">
      <w:pPr>
        <w:spacing w:after="120"/>
        <w:ind w:left="720"/>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Akabinde veri ihlalinden etkilenecek kişilerin ve kayıtların neler olduğu tespit edilmeye çalışıl</w:t>
      </w:r>
      <w:r w:rsidR="00515923" w:rsidRPr="008116A2">
        <w:rPr>
          <w:rFonts w:ascii="Calibri" w:hAnsi="Calibri" w:cs="Calibri"/>
          <w:color w:val="000000" w:themeColor="text1"/>
          <w:sz w:val="22"/>
          <w:szCs w:val="22"/>
          <w:lang w:val="tr-TR"/>
        </w:rPr>
        <w:t>ır</w:t>
      </w:r>
      <w:r w:rsidRPr="008116A2">
        <w:rPr>
          <w:rFonts w:ascii="Calibri" w:hAnsi="Calibri" w:cs="Calibri"/>
          <w:color w:val="000000" w:themeColor="text1"/>
          <w:sz w:val="22"/>
          <w:szCs w:val="22"/>
          <w:lang w:val="tr-TR"/>
        </w:rPr>
        <w:t xml:space="preserve"> ve varsa bu kişilerin iletişim bilgileri de belirl</w:t>
      </w:r>
      <w:r w:rsidR="00515923" w:rsidRPr="008116A2">
        <w:rPr>
          <w:rFonts w:ascii="Calibri" w:hAnsi="Calibri" w:cs="Calibri"/>
          <w:color w:val="000000" w:themeColor="text1"/>
          <w:sz w:val="22"/>
          <w:szCs w:val="22"/>
          <w:lang w:val="tr-TR"/>
        </w:rPr>
        <w:t>enir</w:t>
      </w:r>
      <w:r w:rsidRPr="008116A2">
        <w:rPr>
          <w:rFonts w:ascii="Calibri" w:hAnsi="Calibri" w:cs="Calibri"/>
          <w:color w:val="000000" w:themeColor="text1"/>
          <w:sz w:val="22"/>
          <w:szCs w:val="22"/>
          <w:lang w:val="tr-TR"/>
        </w:rPr>
        <w:t>. Eş zamanlı olarak, veri ihlali nedeniyle haberdar edilmesi gereken başka kurum ya da kuruluşlar olup olmadığı değerlendiril</w:t>
      </w:r>
      <w:r w:rsidR="00515923" w:rsidRPr="008116A2">
        <w:rPr>
          <w:rFonts w:ascii="Calibri" w:hAnsi="Calibri" w:cs="Calibri"/>
          <w:color w:val="000000" w:themeColor="text1"/>
          <w:sz w:val="22"/>
          <w:szCs w:val="22"/>
          <w:lang w:val="tr-TR"/>
        </w:rPr>
        <w:t>ir</w:t>
      </w:r>
      <w:r w:rsidRPr="008116A2">
        <w:rPr>
          <w:rFonts w:ascii="Calibri" w:hAnsi="Calibri" w:cs="Calibri"/>
          <w:color w:val="000000" w:themeColor="text1"/>
          <w:sz w:val="22"/>
          <w:szCs w:val="22"/>
          <w:lang w:val="tr-TR"/>
        </w:rPr>
        <w:t>.</w:t>
      </w:r>
      <w:r w:rsidRPr="008116A2">
        <w:rPr>
          <w:rStyle w:val="FootnoteReference"/>
          <w:rFonts w:ascii="Calibri" w:hAnsi="Calibri" w:cs="Calibri"/>
          <w:color w:val="000000" w:themeColor="text1"/>
          <w:sz w:val="22"/>
          <w:szCs w:val="22"/>
          <w:lang w:val="tr-TR"/>
        </w:rPr>
        <w:footnoteReference w:id="3"/>
      </w:r>
      <w:r w:rsidRPr="008116A2">
        <w:rPr>
          <w:rFonts w:ascii="Calibri" w:hAnsi="Calibri" w:cs="Calibri"/>
          <w:color w:val="000000" w:themeColor="text1"/>
          <w:sz w:val="22"/>
          <w:szCs w:val="22"/>
          <w:lang w:val="tr-TR"/>
        </w:rPr>
        <w:t xml:space="preserve"> </w:t>
      </w:r>
    </w:p>
    <w:p w14:paraId="6FF2D4A4" w14:textId="77777777" w:rsidR="004B1BBD" w:rsidRPr="004B1BBD" w:rsidRDefault="004B1BBD" w:rsidP="004B1BBD">
      <w:pPr>
        <w:spacing w:after="120"/>
        <w:ind w:left="720"/>
        <w:jc w:val="both"/>
        <w:rPr>
          <w:rFonts w:ascii="Calibri" w:hAnsi="Calibri" w:cs="Calibri"/>
          <w:color w:val="000000" w:themeColor="text1"/>
          <w:sz w:val="2"/>
          <w:szCs w:val="2"/>
          <w:lang w:val="tr-TR"/>
        </w:rPr>
      </w:pPr>
    </w:p>
    <w:p w14:paraId="251BEB0D" w14:textId="55962465" w:rsidR="005237D8" w:rsidRPr="004B1BBD" w:rsidRDefault="009E344B" w:rsidP="004B1BBD">
      <w:pPr>
        <w:pStyle w:val="ListParagraph"/>
        <w:numPr>
          <w:ilvl w:val="1"/>
          <w:numId w:val="18"/>
        </w:numPr>
        <w:spacing w:after="120"/>
        <w:jc w:val="both"/>
        <w:rPr>
          <w:rFonts w:ascii="Calibri" w:hAnsi="Calibri" w:cs="Calibri"/>
          <w:i/>
          <w:iCs/>
          <w:color w:val="000000" w:themeColor="text1"/>
          <w:sz w:val="22"/>
          <w:szCs w:val="22"/>
          <w:lang w:val="tr-TR"/>
        </w:rPr>
      </w:pPr>
      <w:r w:rsidRPr="004B1BBD">
        <w:rPr>
          <w:rFonts w:ascii="Calibri" w:hAnsi="Calibri" w:cs="Calibri"/>
          <w:i/>
          <w:iCs/>
          <w:color w:val="000000" w:themeColor="text1"/>
          <w:sz w:val="22"/>
          <w:szCs w:val="22"/>
          <w:lang w:val="tr-TR"/>
        </w:rPr>
        <w:t>Risklerin Değerlendirilmesi</w:t>
      </w:r>
    </w:p>
    <w:p w14:paraId="5EFEBD5E" w14:textId="0F8DC616" w:rsidR="0018286D" w:rsidRPr="008116A2" w:rsidRDefault="00435945" w:rsidP="00D1425C">
      <w:pPr>
        <w:spacing w:after="120"/>
        <w:ind w:left="708"/>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Kişisel veri ihlalleri, ihlalden etkilenen kişiler üzerinde kimlik hırsızlığı, hakların kısıtlanması dolandırıcılık, finansal kayıp, itibar kaybı, kişisel verilerin güvenliğinin kaybı, ayrımcılık gibi birçok olumsuz etki oluşturabilir. Bu nedenle kişisel veri ihlalinin olası sonuçlarının Şirket ve ihlalden etkilenen kişiler üzerinde ne gibi etkiler oluşturabileceğinin dikkatli bir şekilde değerlendirilmesi ve risklerin ortaya koyulması çok önemlidir.</w:t>
      </w:r>
    </w:p>
    <w:p w14:paraId="1C800A26" w14:textId="6DEF4180" w:rsidR="00435945" w:rsidRPr="008116A2" w:rsidRDefault="009D0CB3" w:rsidP="00D1425C">
      <w:pPr>
        <w:spacing w:after="120"/>
        <w:ind w:left="708"/>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Ekip tarafından r</w:t>
      </w:r>
      <w:r w:rsidR="00435945" w:rsidRPr="008116A2">
        <w:rPr>
          <w:rFonts w:ascii="Calibri" w:hAnsi="Calibri" w:cs="Calibri"/>
          <w:color w:val="000000" w:themeColor="text1"/>
          <w:sz w:val="22"/>
          <w:szCs w:val="22"/>
          <w:lang w:val="tr-TR"/>
        </w:rPr>
        <w:t xml:space="preserve">iskler değerlendirilirken, ihlalden etkilenen kişisel verilerin niteliği, hassasiyeti ve hacmi ile etkilenen bireylerin sayısı ve kişi gruplarının kimler olduğu, </w:t>
      </w:r>
      <w:r w:rsidR="00916155" w:rsidRPr="008116A2">
        <w:rPr>
          <w:rFonts w:ascii="Calibri" w:hAnsi="Calibri" w:cs="Calibri"/>
          <w:color w:val="000000" w:themeColor="text1"/>
          <w:sz w:val="22"/>
          <w:szCs w:val="22"/>
          <w:lang w:val="tr-TR"/>
        </w:rPr>
        <w:t xml:space="preserve">veri ihlalinin </w:t>
      </w:r>
      <w:r w:rsidR="00435945" w:rsidRPr="008116A2">
        <w:rPr>
          <w:rFonts w:ascii="Calibri" w:hAnsi="Calibri" w:cs="Calibri"/>
          <w:color w:val="000000" w:themeColor="text1"/>
          <w:sz w:val="22"/>
          <w:szCs w:val="22"/>
          <w:lang w:val="tr-TR"/>
        </w:rPr>
        <w:t xml:space="preserve">Şirket’in faaliyetleri </w:t>
      </w:r>
      <w:r w:rsidR="00435945" w:rsidRPr="008116A2">
        <w:rPr>
          <w:rFonts w:ascii="Calibri" w:hAnsi="Calibri" w:cs="Calibri"/>
          <w:color w:val="000000" w:themeColor="text1"/>
          <w:sz w:val="22"/>
          <w:szCs w:val="22"/>
          <w:lang w:val="tr-TR"/>
        </w:rPr>
        <w:lastRenderedPageBreak/>
        <w:t>ile itibarına olan etkisi, veri ihlalinin etkisinin azaltılmasında alınan önlemler ve ihlalin olası sonuçları ayrı ayrı ele alınmalıdır. Bunların sonucuna göre veri ihlali “düşük düzeyde, orta düzeyde veya yüksek düzeyde risk” olarak nitelendiril</w:t>
      </w:r>
      <w:r w:rsidR="00916155" w:rsidRPr="008116A2">
        <w:rPr>
          <w:rFonts w:ascii="Calibri" w:hAnsi="Calibri" w:cs="Calibri"/>
          <w:color w:val="000000" w:themeColor="text1"/>
          <w:sz w:val="22"/>
          <w:szCs w:val="22"/>
          <w:lang w:val="tr-TR"/>
        </w:rPr>
        <w:t>ir</w:t>
      </w:r>
      <w:r w:rsidR="00435945" w:rsidRPr="008116A2">
        <w:rPr>
          <w:rFonts w:ascii="Calibri" w:hAnsi="Calibri" w:cs="Calibri"/>
          <w:color w:val="000000" w:themeColor="text1"/>
          <w:sz w:val="22"/>
          <w:szCs w:val="22"/>
          <w:lang w:val="tr-TR"/>
        </w:rPr>
        <w:t>:</w:t>
      </w:r>
    </w:p>
    <w:p w14:paraId="3B1DC41F" w14:textId="77777777" w:rsidR="002B3CF9" w:rsidRPr="00524CE2" w:rsidRDefault="002B3CF9" w:rsidP="00524CE2">
      <w:pPr>
        <w:pStyle w:val="ListParagraph"/>
        <w:numPr>
          <w:ilvl w:val="0"/>
          <w:numId w:val="24"/>
        </w:numPr>
        <w:spacing w:after="120"/>
        <w:jc w:val="both"/>
        <w:rPr>
          <w:rFonts w:ascii="Calibri" w:hAnsi="Calibri" w:cs="Calibri"/>
          <w:color w:val="000000" w:themeColor="text1"/>
          <w:sz w:val="22"/>
          <w:szCs w:val="22"/>
          <w:lang w:val="tr-TR"/>
        </w:rPr>
      </w:pPr>
      <w:r w:rsidRPr="00524CE2">
        <w:rPr>
          <w:rFonts w:ascii="Calibri" w:hAnsi="Calibri" w:cs="Calibri"/>
          <w:b/>
          <w:bCs/>
          <w:color w:val="000000" w:themeColor="text1"/>
          <w:sz w:val="22"/>
          <w:szCs w:val="22"/>
          <w:lang w:val="tr-TR"/>
        </w:rPr>
        <w:t>Düşük düzeyde risk:</w:t>
      </w:r>
      <w:r w:rsidRPr="00524CE2">
        <w:rPr>
          <w:rFonts w:ascii="Calibri" w:hAnsi="Calibri" w:cs="Calibri"/>
          <w:color w:val="000000" w:themeColor="text1"/>
          <w:sz w:val="22"/>
          <w:szCs w:val="22"/>
          <w:lang w:val="tr-TR"/>
        </w:rPr>
        <w:t xml:space="preserve"> İhlal ilgili kişiler üzerinde olumsuz herhangi bir etkiye neden olmamakta ya da bu etki ihmal edilebilir düzeyde kalmaktadır.</w:t>
      </w:r>
    </w:p>
    <w:p w14:paraId="4A6BA507" w14:textId="441CF480" w:rsidR="002B3CF9" w:rsidRPr="00524CE2" w:rsidRDefault="002B3CF9" w:rsidP="00524CE2">
      <w:pPr>
        <w:pStyle w:val="ListParagraph"/>
        <w:numPr>
          <w:ilvl w:val="0"/>
          <w:numId w:val="24"/>
        </w:numPr>
        <w:spacing w:after="120"/>
        <w:jc w:val="both"/>
        <w:rPr>
          <w:rFonts w:ascii="Calibri" w:hAnsi="Calibri" w:cs="Calibri"/>
          <w:color w:val="000000" w:themeColor="text1"/>
          <w:sz w:val="22"/>
          <w:szCs w:val="22"/>
          <w:lang w:val="tr-TR"/>
        </w:rPr>
      </w:pPr>
      <w:r w:rsidRPr="00524CE2">
        <w:rPr>
          <w:rFonts w:ascii="Calibri" w:hAnsi="Calibri" w:cs="Calibri"/>
          <w:b/>
          <w:bCs/>
          <w:color w:val="000000" w:themeColor="text1"/>
          <w:sz w:val="22"/>
          <w:szCs w:val="22"/>
          <w:lang w:val="tr-TR"/>
        </w:rPr>
        <w:t>Orta düzeyde risk:</w:t>
      </w:r>
      <w:r w:rsidRPr="00524CE2">
        <w:rPr>
          <w:rFonts w:ascii="Calibri" w:hAnsi="Calibri" w:cs="Calibri"/>
          <w:color w:val="000000" w:themeColor="text1"/>
          <w:sz w:val="22"/>
          <w:szCs w:val="22"/>
          <w:lang w:val="tr-TR"/>
        </w:rPr>
        <w:t xml:space="preserve"> İhlal ilgili kişiler üzerinde olumsuz etkilere neden olabilir fakat bu etki büyük değildir.</w:t>
      </w:r>
    </w:p>
    <w:p w14:paraId="5ACA7797" w14:textId="539FABC6" w:rsidR="002B3CF9" w:rsidRPr="00524CE2" w:rsidRDefault="002B3CF9" w:rsidP="00524CE2">
      <w:pPr>
        <w:pStyle w:val="ListParagraph"/>
        <w:numPr>
          <w:ilvl w:val="0"/>
          <w:numId w:val="24"/>
        </w:numPr>
        <w:spacing w:after="120"/>
        <w:jc w:val="both"/>
        <w:rPr>
          <w:rFonts w:ascii="Calibri" w:hAnsi="Calibri" w:cs="Calibri"/>
          <w:color w:val="000000" w:themeColor="text1"/>
          <w:sz w:val="22"/>
          <w:szCs w:val="22"/>
          <w:lang w:val="tr-TR"/>
        </w:rPr>
      </w:pPr>
      <w:r w:rsidRPr="00524CE2">
        <w:rPr>
          <w:rFonts w:ascii="Calibri" w:hAnsi="Calibri" w:cs="Calibri"/>
          <w:b/>
          <w:bCs/>
          <w:color w:val="000000" w:themeColor="text1"/>
          <w:sz w:val="22"/>
          <w:szCs w:val="22"/>
          <w:lang w:val="tr-TR"/>
        </w:rPr>
        <w:t>Yüksek düzeyde risk:</w:t>
      </w:r>
      <w:r w:rsidRPr="00524CE2">
        <w:rPr>
          <w:rFonts w:ascii="Calibri" w:hAnsi="Calibri" w:cs="Calibri"/>
          <w:color w:val="000000" w:themeColor="text1"/>
          <w:sz w:val="22"/>
          <w:szCs w:val="22"/>
          <w:lang w:val="tr-TR"/>
        </w:rPr>
        <w:t xml:space="preserve"> İhlal etkilenen kişiler üzerinde ciddi düzeyde olumsuz etkilere neden olmaktadır.</w:t>
      </w:r>
      <w:r w:rsidR="00A87D0A">
        <w:rPr>
          <w:rStyle w:val="FootnoteReference"/>
          <w:rFonts w:ascii="Calibri" w:hAnsi="Calibri" w:cs="Calibri"/>
          <w:color w:val="000000" w:themeColor="text1"/>
          <w:sz w:val="22"/>
          <w:szCs w:val="22"/>
          <w:lang w:val="tr-TR"/>
        </w:rPr>
        <w:footnoteReference w:id="4"/>
      </w:r>
    </w:p>
    <w:p w14:paraId="2E453CE6" w14:textId="3B2CE3C0" w:rsidR="00D60954" w:rsidRDefault="00570CC4" w:rsidP="00204475">
      <w:pPr>
        <w:spacing w:after="120"/>
        <w:ind w:left="720"/>
        <w:jc w:val="both"/>
        <w:rPr>
          <w:rFonts w:ascii="Calibri" w:hAnsi="Calibri" w:cs="Calibri"/>
          <w:color w:val="000000" w:themeColor="text1"/>
          <w:sz w:val="22"/>
          <w:szCs w:val="22"/>
          <w:lang w:val="tr-TR"/>
        </w:rPr>
      </w:pPr>
      <w:r>
        <w:rPr>
          <w:rFonts w:ascii="Calibri" w:hAnsi="Calibri" w:cs="Calibri"/>
          <w:color w:val="000000" w:themeColor="text1"/>
          <w:sz w:val="22"/>
          <w:szCs w:val="22"/>
          <w:lang w:val="tr-TR"/>
        </w:rPr>
        <w:t>Orta ve özellikle y</w:t>
      </w:r>
      <w:r w:rsidR="00D60954" w:rsidRPr="008116A2">
        <w:rPr>
          <w:rFonts w:ascii="Calibri" w:hAnsi="Calibri" w:cs="Calibri"/>
          <w:color w:val="000000" w:themeColor="text1"/>
          <w:sz w:val="22"/>
          <w:szCs w:val="22"/>
          <w:lang w:val="tr-TR"/>
        </w:rPr>
        <w:t>üksek düzeyde risk olarak tanımlanan veri ihlallerine ilişkin</w:t>
      </w:r>
      <w:r w:rsidR="000F7D63">
        <w:rPr>
          <w:rFonts w:ascii="Calibri" w:hAnsi="Calibri" w:cs="Calibri"/>
          <w:color w:val="000000" w:themeColor="text1"/>
          <w:sz w:val="22"/>
          <w:szCs w:val="22"/>
          <w:lang w:val="tr-TR"/>
        </w:rPr>
        <w:t xml:space="preserve"> Veri Sorumlusu Üst Yönetimi’ne</w:t>
      </w:r>
      <w:r w:rsidR="00D60954" w:rsidRPr="008116A2">
        <w:rPr>
          <w:rFonts w:ascii="Calibri" w:hAnsi="Calibri" w:cs="Calibri"/>
          <w:color w:val="000000" w:themeColor="text1"/>
          <w:sz w:val="22"/>
          <w:szCs w:val="22"/>
          <w:lang w:val="tr-TR"/>
        </w:rPr>
        <w:t xml:space="preserve"> </w:t>
      </w:r>
      <w:r w:rsidR="00516034" w:rsidRPr="008116A2">
        <w:rPr>
          <w:rFonts w:ascii="Calibri" w:hAnsi="Calibri" w:cs="Calibri"/>
          <w:color w:val="000000" w:themeColor="text1"/>
          <w:sz w:val="22"/>
          <w:szCs w:val="22"/>
          <w:lang w:val="tr-TR"/>
        </w:rPr>
        <w:t xml:space="preserve">Ekip tarafından </w:t>
      </w:r>
      <w:r w:rsidR="00D60954" w:rsidRPr="008116A2">
        <w:rPr>
          <w:rFonts w:ascii="Calibri" w:hAnsi="Calibri" w:cs="Calibri"/>
          <w:color w:val="000000" w:themeColor="text1"/>
          <w:sz w:val="22"/>
          <w:szCs w:val="22"/>
          <w:lang w:val="tr-TR"/>
        </w:rPr>
        <w:t xml:space="preserve">bilgi </w:t>
      </w:r>
      <w:r w:rsidR="00942A34" w:rsidRPr="008116A2">
        <w:rPr>
          <w:rFonts w:ascii="Calibri" w:hAnsi="Calibri" w:cs="Calibri"/>
          <w:color w:val="000000" w:themeColor="text1"/>
          <w:sz w:val="22"/>
          <w:szCs w:val="22"/>
          <w:lang w:val="tr-TR"/>
        </w:rPr>
        <w:t>verilir.</w:t>
      </w:r>
    </w:p>
    <w:p w14:paraId="39F74E2F" w14:textId="77777777" w:rsidR="005446C1" w:rsidRPr="005446C1" w:rsidRDefault="005446C1" w:rsidP="00204475">
      <w:pPr>
        <w:spacing w:after="120"/>
        <w:ind w:left="720"/>
        <w:jc w:val="both"/>
        <w:rPr>
          <w:rFonts w:ascii="Calibri" w:hAnsi="Calibri" w:cs="Calibri"/>
          <w:color w:val="000000" w:themeColor="text1"/>
          <w:sz w:val="2"/>
          <w:szCs w:val="2"/>
          <w:lang w:val="tr-TR"/>
        </w:rPr>
      </w:pPr>
    </w:p>
    <w:p w14:paraId="5185D612" w14:textId="6DA933C0" w:rsidR="00435945" w:rsidRPr="005446C1" w:rsidRDefault="00435945" w:rsidP="00204475">
      <w:pPr>
        <w:pStyle w:val="ListParagraph"/>
        <w:numPr>
          <w:ilvl w:val="1"/>
          <w:numId w:val="18"/>
        </w:numPr>
        <w:spacing w:after="120"/>
        <w:contextualSpacing w:val="0"/>
        <w:jc w:val="both"/>
        <w:rPr>
          <w:rFonts w:ascii="Calibri" w:hAnsi="Calibri" w:cs="Calibri"/>
          <w:i/>
          <w:iCs/>
          <w:color w:val="000000" w:themeColor="text1"/>
          <w:sz w:val="22"/>
          <w:szCs w:val="22"/>
          <w:lang w:val="tr-TR"/>
        </w:rPr>
      </w:pPr>
      <w:r w:rsidRPr="005446C1">
        <w:rPr>
          <w:rFonts w:ascii="Calibri" w:hAnsi="Calibri" w:cs="Calibri"/>
          <w:i/>
          <w:iCs/>
          <w:color w:val="000000" w:themeColor="text1"/>
          <w:sz w:val="22"/>
          <w:szCs w:val="22"/>
          <w:lang w:val="tr-TR"/>
        </w:rPr>
        <w:t>Bildirim</w:t>
      </w:r>
    </w:p>
    <w:p w14:paraId="5298210F" w14:textId="77777777" w:rsidR="00A61875" w:rsidRDefault="00E325CB" w:rsidP="00A61875">
      <w:pPr>
        <w:spacing w:after="120"/>
        <w:ind w:left="720"/>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Veri ihlalinin gerek hukuki yükümlülük kapsamında gerekse veri ihlaline ilişkin tedbir al</w:t>
      </w:r>
      <w:r w:rsidR="00916155" w:rsidRPr="008116A2">
        <w:rPr>
          <w:rFonts w:ascii="Calibri" w:hAnsi="Calibri" w:cs="Calibri"/>
          <w:color w:val="000000" w:themeColor="text1"/>
          <w:sz w:val="22"/>
          <w:szCs w:val="22"/>
          <w:lang w:val="tr-TR"/>
        </w:rPr>
        <w:t>ınması</w:t>
      </w:r>
      <w:r w:rsidRPr="008116A2">
        <w:rPr>
          <w:rFonts w:ascii="Calibri" w:hAnsi="Calibri" w:cs="Calibri"/>
          <w:color w:val="000000" w:themeColor="text1"/>
          <w:sz w:val="22"/>
          <w:szCs w:val="22"/>
          <w:lang w:val="tr-TR"/>
        </w:rPr>
        <w:t xml:space="preserve">, </w:t>
      </w:r>
      <w:r w:rsidR="00916155" w:rsidRPr="008116A2">
        <w:rPr>
          <w:rFonts w:ascii="Calibri" w:hAnsi="Calibri" w:cs="Calibri"/>
          <w:color w:val="000000" w:themeColor="text1"/>
          <w:sz w:val="22"/>
          <w:szCs w:val="22"/>
          <w:lang w:val="tr-TR"/>
        </w:rPr>
        <w:t xml:space="preserve">ihlalin </w:t>
      </w:r>
      <w:r w:rsidRPr="008116A2">
        <w:rPr>
          <w:rFonts w:ascii="Calibri" w:hAnsi="Calibri" w:cs="Calibri"/>
          <w:color w:val="000000" w:themeColor="text1"/>
          <w:sz w:val="22"/>
          <w:szCs w:val="22"/>
          <w:lang w:val="tr-TR"/>
        </w:rPr>
        <w:t>olası etkilerini</w:t>
      </w:r>
      <w:r w:rsidR="00916155" w:rsidRPr="008116A2">
        <w:rPr>
          <w:rFonts w:ascii="Calibri" w:hAnsi="Calibri" w:cs="Calibri"/>
          <w:color w:val="000000" w:themeColor="text1"/>
          <w:sz w:val="22"/>
          <w:szCs w:val="22"/>
          <w:lang w:val="tr-TR"/>
        </w:rPr>
        <w:t>n</w:t>
      </w:r>
      <w:r w:rsidRPr="008116A2">
        <w:rPr>
          <w:rFonts w:ascii="Calibri" w:hAnsi="Calibri" w:cs="Calibri"/>
          <w:color w:val="000000" w:themeColor="text1"/>
          <w:sz w:val="22"/>
          <w:szCs w:val="22"/>
          <w:lang w:val="tr-TR"/>
        </w:rPr>
        <w:t xml:space="preserve"> azalt</w:t>
      </w:r>
      <w:r w:rsidR="00916155" w:rsidRPr="008116A2">
        <w:rPr>
          <w:rFonts w:ascii="Calibri" w:hAnsi="Calibri" w:cs="Calibri"/>
          <w:color w:val="000000" w:themeColor="text1"/>
          <w:sz w:val="22"/>
          <w:szCs w:val="22"/>
          <w:lang w:val="tr-TR"/>
        </w:rPr>
        <w:t>ılması</w:t>
      </w:r>
      <w:r w:rsidRPr="008116A2">
        <w:rPr>
          <w:rFonts w:ascii="Calibri" w:hAnsi="Calibri" w:cs="Calibri"/>
          <w:color w:val="000000" w:themeColor="text1"/>
          <w:sz w:val="22"/>
          <w:szCs w:val="22"/>
          <w:lang w:val="tr-TR"/>
        </w:rPr>
        <w:t xml:space="preserve"> gibi amaçlarla Şirket dışında üçüncü kişilere bildirilmesi gerekmektedir.</w:t>
      </w:r>
    </w:p>
    <w:p w14:paraId="27903131" w14:textId="77777777" w:rsidR="00A61875" w:rsidRPr="00A61875" w:rsidRDefault="00AF5310" w:rsidP="00204475">
      <w:pPr>
        <w:pStyle w:val="ListParagraph"/>
        <w:numPr>
          <w:ilvl w:val="2"/>
          <w:numId w:val="18"/>
        </w:numPr>
        <w:spacing w:after="120"/>
        <w:contextualSpacing w:val="0"/>
        <w:jc w:val="both"/>
        <w:rPr>
          <w:rFonts w:ascii="Calibri" w:hAnsi="Calibri" w:cs="Calibri"/>
          <w:i/>
          <w:iCs/>
          <w:color w:val="000000" w:themeColor="text1"/>
          <w:sz w:val="22"/>
          <w:szCs w:val="22"/>
          <w:lang w:val="tr-TR"/>
        </w:rPr>
      </w:pPr>
      <w:r w:rsidRPr="00A61875">
        <w:rPr>
          <w:rFonts w:ascii="Calibri" w:hAnsi="Calibri" w:cs="Calibri"/>
          <w:i/>
          <w:iCs/>
          <w:color w:val="000000" w:themeColor="text1"/>
          <w:sz w:val="22"/>
          <w:szCs w:val="22"/>
          <w:lang w:val="tr-TR"/>
        </w:rPr>
        <w:t>Kurul’a bildirim</w:t>
      </w:r>
    </w:p>
    <w:p w14:paraId="7327590D" w14:textId="549FC8EA" w:rsidR="00204475" w:rsidRDefault="00E81B9C" w:rsidP="00204475">
      <w:pPr>
        <w:pStyle w:val="ListParagraph"/>
        <w:spacing w:after="120"/>
        <w:ind w:left="1083"/>
        <w:contextualSpacing w:val="0"/>
        <w:jc w:val="both"/>
        <w:rPr>
          <w:rFonts w:ascii="Calibri" w:hAnsi="Calibri" w:cs="Calibri"/>
          <w:color w:val="000000" w:themeColor="text1"/>
          <w:sz w:val="22"/>
          <w:szCs w:val="22"/>
          <w:lang w:val="tr-TR"/>
        </w:rPr>
      </w:pPr>
      <w:r>
        <w:rPr>
          <w:rFonts w:ascii="Calibri" w:hAnsi="Calibri" w:cs="Calibri"/>
          <w:color w:val="000000" w:themeColor="text1"/>
          <w:sz w:val="22"/>
          <w:szCs w:val="22"/>
          <w:lang w:val="tr-TR"/>
        </w:rPr>
        <w:t>Veri Sorumlusu İrtibat Kişisi</w:t>
      </w:r>
      <w:r w:rsidR="00E325CB" w:rsidRPr="00A61875">
        <w:rPr>
          <w:rFonts w:ascii="Calibri" w:hAnsi="Calibri" w:cs="Calibri"/>
          <w:color w:val="000000" w:themeColor="text1"/>
          <w:sz w:val="22"/>
          <w:szCs w:val="22"/>
          <w:lang w:val="tr-TR"/>
        </w:rPr>
        <w:t xml:space="preserve">, öncelikle </w:t>
      </w:r>
      <w:r w:rsidR="00E325CB" w:rsidRPr="00BD44B9">
        <w:rPr>
          <w:rFonts w:ascii="Calibri" w:hAnsi="Calibri" w:cs="Calibri"/>
          <w:b/>
          <w:bCs/>
          <w:color w:val="000000" w:themeColor="text1"/>
          <w:sz w:val="22"/>
          <w:szCs w:val="22"/>
          <w:lang w:val="tr-TR"/>
        </w:rPr>
        <w:t>kişisel veri ihlalinden haberdar olduğu andan itibaren gecikmeksizin ve en geç 72 saat içerisinde</w:t>
      </w:r>
      <w:r w:rsidR="00E325CB" w:rsidRPr="00A61875">
        <w:rPr>
          <w:rFonts w:ascii="Calibri" w:hAnsi="Calibri" w:cs="Calibri"/>
          <w:color w:val="000000" w:themeColor="text1"/>
          <w:sz w:val="22"/>
          <w:szCs w:val="22"/>
          <w:lang w:val="tr-TR"/>
        </w:rPr>
        <w:t xml:space="preserve"> Kurul’a bu durumu bildirmekle yükümlüdür. Bu nedenle, Şirket içerisinde tüm çalışanların herhangi bir veri ihlali durumunu vakit kaybetmeksizin </w:t>
      </w:r>
      <w:r>
        <w:rPr>
          <w:rFonts w:ascii="Calibri" w:hAnsi="Calibri" w:cs="Calibri"/>
          <w:color w:val="000000" w:themeColor="text1"/>
          <w:sz w:val="22"/>
          <w:szCs w:val="22"/>
          <w:lang w:val="tr-TR"/>
        </w:rPr>
        <w:t>Veri Sorumlusu İrtibat Kişisi</w:t>
      </w:r>
      <w:r w:rsidR="00E325CB" w:rsidRPr="00A61875">
        <w:rPr>
          <w:rFonts w:ascii="Calibri" w:hAnsi="Calibri" w:cs="Calibri"/>
          <w:color w:val="000000" w:themeColor="text1"/>
          <w:sz w:val="22"/>
          <w:szCs w:val="22"/>
          <w:lang w:val="tr-TR"/>
        </w:rPr>
        <w:t>’ne bildirmesi, Şirket’in herhangi bir yaptırımla karşı karşıya kalmam</w:t>
      </w:r>
      <w:r w:rsidR="00916155" w:rsidRPr="00A61875">
        <w:rPr>
          <w:rFonts w:ascii="Calibri" w:hAnsi="Calibri" w:cs="Calibri"/>
          <w:color w:val="000000" w:themeColor="text1"/>
          <w:sz w:val="22"/>
          <w:szCs w:val="22"/>
          <w:lang w:val="tr-TR"/>
        </w:rPr>
        <w:t>ası</w:t>
      </w:r>
      <w:r w:rsidR="00E325CB" w:rsidRPr="00A61875">
        <w:rPr>
          <w:rFonts w:ascii="Calibri" w:hAnsi="Calibri" w:cs="Calibri"/>
          <w:color w:val="000000" w:themeColor="text1"/>
          <w:sz w:val="22"/>
          <w:szCs w:val="22"/>
          <w:lang w:val="tr-TR"/>
        </w:rPr>
        <w:t xml:space="preserve"> için önem arz etmektedir.</w:t>
      </w:r>
    </w:p>
    <w:p w14:paraId="136022C4" w14:textId="28ECF10A" w:rsidR="00355DFF" w:rsidRDefault="00E325CB" w:rsidP="00355DFF">
      <w:pPr>
        <w:pStyle w:val="ListParagraph"/>
        <w:spacing w:after="120"/>
        <w:ind w:left="1083"/>
        <w:contextualSpacing w:val="0"/>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 xml:space="preserve">Kurul’a yapılacak bildirimde Kişisel Verileri Koruma </w:t>
      </w:r>
      <w:r w:rsidRPr="00204475">
        <w:rPr>
          <w:rFonts w:ascii="Calibri" w:hAnsi="Calibri" w:cs="Calibri"/>
          <w:color w:val="000000" w:themeColor="text1"/>
          <w:sz w:val="22"/>
          <w:szCs w:val="22"/>
          <w:lang w:val="tr-TR"/>
        </w:rPr>
        <w:t>Kurumu’nun (Kurum) internet</w:t>
      </w:r>
      <w:r w:rsidRPr="008116A2">
        <w:rPr>
          <w:rFonts w:ascii="Calibri" w:hAnsi="Calibri" w:cs="Calibri"/>
          <w:color w:val="000000" w:themeColor="text1"/>
          <w:sz w:val="22"/>
          <w:szCs w:val="22"/>
          <w:lang w:val="tr-TR"/>
        </w:rPr>
        <w:t xml:space="preserve"> sitesinde yayınlanmış olan Kişisel Veri İhlali </w:t>
      </w:r>
      <w:r w:rsidR="00866C0D">
        <w:rPr>
          <w:rFonts w:ascii="Calibri" w:hAnsi="Calibri" w:cs="Calibri"/>
          <w:color w:val="000000" w:themeColor="text1"/>
          <w:sz w:val="22"/>
          <w:szCs w:val="22"/>
          <w:lang w:val="tr-TR"/>
        </w:rPr>
        <w:t>Başvuru</w:t>
      </w:r>
      <w:r w:rsidRPr="008116A2">
        <w:rPr>
          <w:rFonts w:ascii="Calibri" w:hAnsi="Calibri" w:cs="Calibri"/>
          <w:color w:val="000000" w:themeColor="text1"/>
          <w:sz w:val="22"/>
          <w:szCs w:val="22"/>
          <w:lang w:val="tr-TR"/>
        </w:rPr>
        <w:t xml:space="preserve"> Formu</w:t>
      </w:r>
      <w:r w:rsidR="00113CD7">
        <w:rPr>
          <w:rStyle w:val="FootnoteReference"/>
          <w:rFonts w:ascii="Calibri" w:hAnsi="Calibri" w:cs="Calibri"/>
          <w:color w:val="000000" w:themeColor="text1"/>
          <w:sz w:val="22"/>
          <w:szCs w:val="22"/>
          <w:lang w:val="tr-TR"/>
        </w:rPr>
        <w:footnoteReference w:id="5"/>
      </w:r>
      <w:r w:rsidRPr="008116A2">
        <w:rPr>
          <w:rFonts w:ascii="Calibri" w:hAnsi="Calibri" w:cs="Calibri"/>
          <w:color w:val="000000" w:themeColor="text1"/>
          <w:sz w:val="22"/>
          <w:szCs w:val="22"/>
          <w:lang w:val="tr-TR"/>
        </w:rPr>
        <w:t xml:space="preserve"> kullanıl</w:t>
      </w:r>
      <w:r w:rsidR="001008AB" w:rsidRPr="008116A2">
        <w:rPr>
          <w:rFonts w:ascii="Calibri" w:hAnsi="Calibri" w:cs="Calibri"/>
          <w:color w:val="000000" w:themeColor="text1"/>
          <w:sz w:val="22"/>
          <w:szCs w:val="22"/>
          <w:lang w:val="tr-TR"/>
        </w:rPr>
        <w:t>ır</w:t>
      </w:r>
      <w:r w:rsidRPr="008116A2">
        <w:rPr>
          <w:rFonts w:ascii="Calibri" w:hAnsi="Calibri" w:cs="Calibri"/>
          <w:color w:val="000000" w:themeColor="text1"/>
          <w:sz w:val="22"/>
          <w:szCs w:val="22"/>
          <w:lang w:val="tr-TR"/>
        </w:rPr>
        <w:t xml:space="preserve">. </w:t>
      </w:r>
      <w:r w:rsidR="00974F73" w:rsidRPr="008116A2">
        <w:rPr>
          <w:rFonts w:ascii="Calibri" w:hAnsi="Calibri" w:cs="Calibri"/>
          <w:color w:val="000000" w:themeColor="text1"/>
          <w:sz w:val="22"/>
          <w:szCs w:val="22"/>
          <w:lang w:val="tr-TR"/>
        </w:rPr>
        <w:t>Formda yer alan bilgilerin aynı anda sağlanmasının mümkün olmadığı hallerde, bu bilgiler gecikmeye mahal verilmeksizin aşamalı olarak sağlanabilir.</w:t>
      </w:r>
    </w:p>
    <w:p w14:paraId="05FDDEB8" w14:textId="77777777" w:rsidR="00355DFF" w:rsidRDefault="00E325CB" w:rsidP="00355DFF">
      <w:pPr>
        <w:pStyle w:val="ListParagraph"/>
        <w:spacing w:after="120"/>
        <w:ind w:left="1083"/>
        <w:contextualSpacing w:val="0"/>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Haklı bir gerekçe ile 72 saat içerisinde Kurul’a bildirim yapılamaması durumunda, yapılacak bildirimle birlikte gecikmenin nedenleri de Kurul’a açıklan</w:t>
      </w:r>
      <w:r w:rsidR="00630BFA" w:rsidRPr="008116A2">
        <w:rPr>
          <w:rFonts w:ascii="Calibri" w:hAnsi="Calibri" w:cs="Calibri"/>
          <w:color w:val="000000" w:themeColor="text1"/>
          <w:sz w:val="22"/>
          <w:szCs w:val="22"/>
          <w:lang w:val="tr-TR"/>
        </w:rPr>
        <w:t>ır</w:t>
      </w:r>
      <w:r w:rsidRPr="008116A2">
        <w:rPr>
          <w:rFonts w:ascii="Calibri" w:hAnsi="Calibri" w:cs="Calibri"/>
          <w:color w:val="000000" w:themeColor="text1"/>
          <w:sz w:val="22"/>
          <w:szCs w:val="22"/>
          <w:lang w:val="tr-TR"/>
        </w:rPr>
        <w:t>.</w:t>
      </w:r>
    </w:p>
    <w:p w14:paraId="6D1D41C2" w14:textId="77777777" w:rsidR="000E17FE" w:rsidRPr="000E17FE" w:rsidRDefault="00AF5310" w:rsidP="000E17FE">
      <w:pPr>
        <w:pStyle w:val="ListParagraph"/>
        <w:numPr>
          <w:ilvl w:val="2"/>
          <w:numId w:val="18"/>
        </w:numPr>
        <w:spacing w:after="120"/>
        <w:contextualSpacing w:val="0"/>
        <w:jc w:val="both"/>
        <w:rPr>
          <w:rFonts w:ascii="Calibri" w:hAnsi="Calibri" w:cs="Calibri"/>
          <w:i/>
          <w:iCs/>
          <w:color w:val="000000" w:themeColor="text1"/>
          <w:sz w:val="22"/>
          <w:szCs w:val="22"/>
          <w:lang w:val="tr-TR"/>
        </w:rPr>
      </w:pPr>
      <w:r w:rsidRPr="000E17FE">
        <w:rPr>
          <w:rFonts w:ascii="Calibri" w:hAnsi="Calibri" w:cs="Calibri"/>
          <w:i/>
          <w:iCs/>
          <w:color w:val="000000" w:themeColor="text1"/>
          <w:sz w:val="22"/>
          <w:szCs w:val="22"/>
          <w:lang w:val="tr-TR"/>
        </w:rPr>
        <w:t>İhlalden Etkilenen Kişilere Bildirim</w:t>
      </w:r>
    </w:p>
    <w:p w14:paraId="21E3D5AE" w14:textId="49447441" w:rsidR="00857CF2" w:rsidRDefault="00AF5310" w:rsidP="00857CF2">
      <w:pPr>
        <w:pStyle w:val="ListParagraph"/>
        <w:spacing w:after="120"/>
        <w:ind w:left="1083"/>
        <w:contextualSpacing w:val="0"/>
        <w:jc w:val="both"/>
        <w:rPr>
          <w:rFonts w:ascii="Calibri" w:hAnsi="Calibri" w:cs="Calibri"/>
          <w:color w:val="000000" w:themeColor="text1"/>
          <w:sz w:val="22"/>
          <w:szCs w:val="22"/>
          <w:lang w:val="tr-TR"/>
        </w:rPr>
      </w:pPr>
      <w:r w:rsidRPr="000E17FE">
        <w:rPr>
          <w:rFonts w:ascii="Calibri" w:hAnsi="Calibri" w:cs="Calibri"/>
          <w:color w:val="000000" w:themeColor="text1"/>
          <w:sz w:val="22"/>
          <w:szCs w:val="22"/>
          <w:lang w:val="tr-TR"/>
        </w:rPr>
        <w:t>Şirket, kişisel veri ihlalinden etkilen kişilerin belirlenmesini müteakip ilgili kişilere de makul olan en kısa süre içerisinde, ilgili kişinin iletişim adresine ulaşılabiliyorsa doğrudan, ulaşılamıyorsa uygun yöntemlerle (örneğin</w:t>
      </w:r>
      <w:r w:rsidR="002E7071" w:rsidRPr="000E17FE">
        <w:rPr>
          <w:rFonts w:ascii="Calibri" w:hAnsi="Calibri" w:cs="Calibri"/>
          <w:color w:val="000000" w:themeColor="text1"/>
          <w:sz w:val="22"/>
          <w:szCs w:val="22"/>
          <w:lang w:val="tr-TR"/>
        </w:rPr>
        <w:t xml:space="preserve"> </w:t>
      </w:r>
      <w:r w:rsidRPr="000E17FE">
        <w:rPr>
          <w:rFonts w:ascii="Calibri" w:hAnsi="Calibri" w:cs="Calibri"/>
          <w:color w:val="000000" w:themeColor="text1"/>
          <w:sz w:val="22"/>
          <w:szCs w:val="22"/>
          <w:lang w:val="tr-TR"/>
        </w:rPr>
        <w:t xml:space="preserve">internet sitesi üzerinden duruma ilişkin bir duyuru yayınlanması) bildirim </w:t>
      </w:r>
      <w:r w:rsidR="00440146" w:rsidRPr="000E17FE">
        <w:rPr>
          <w:rFonts w:ascii="Calibri" w:hAnsi="Calibri" w:cs="Calibri"/>
          <w:color w:val="000000" w:themeColor="text1"/>
          <w:sz w:val="22"/>
          <w:szCs w:val="22"/>
          <w:lang w:val="tr-TR"/>
        </w:rPr>
        <w:t>yapmalıdır.</w:t>
      </w:r>
      <w:r w:rsidR="00516034" w:rsidRPr="000E17FE">
        <w:rPr>
          <w:rFonts w:ascii="Calibri" w:hAnsi="Calibri" w:cs="Calibri"/>
          <w:color w:val="000000" w:themeColor="text1"/>
          <w:sz w:val="22"/>
          <w:szCs w:val="22"/>
          <w:lang w:val="tr-TR"/>
        </w:rPr>
        <w:t xml:space="preserve"> Söz konusu bildirimler, Eki</w:t>
      </w:r>
      <w:r w:rsidR="00840131">
        <w:rPr>
          <w:rFonts w:ascii="Calibri" w:hAnsi="Calibri" w:cs="Calibri"/>
          <w:color w:val="000000" w:themeColor="text1"/>
          <w:sz w:val="22"/>
          <w:szCs w:val="22"/>
          <w:lang w:val="tr-TR"/>
        </w:rPr>
        <w:t>b</w:t>
      </w:r>
      <w:r w:rsidR="00516034" w:rsidRPr="000E17FE">
        <w:rPr>
          <w:rFonts w:ascii="Calibri" w:hAnsi="Calibri" w:cs="Calibri"/>
          <w:color w:val="000000" w:themeColor="text1"/>
          <w:sz w:val="22"/>
          <w:szCs w:val="22"/>
          <w:lang w:val="tr-TR"/>
        </w:rPr>
        <w:t xml:space="preserve">in desteğiyle </w:t>
      </w:r>
      <w:r w:rsidR="00E81B9C">
        <w:rPr>
          <w:rFonts w:ascii="Calibri" w:hAnsi="Calibri" w:cs="Calibri"/>
          <w:color w:val="000000" w:themeColor="text1"/>
          <w:sz w:val="22"/>
          <w:szCs w:val="22"/>
          <w:lang w:val="tr-TR"/>
        </w:rPr>
        <w:t>Veri Sorumlusu İrtibat Kişisi</w:t>
      </w:r>
      <w:r w:rsidR="00516034" w:rsidRPr="000E17FE">
        <w:rPr>
          <w:rFonts w:ascii="Calibri" w:hAnsi="Calibri" w:cs="Calibri"/>
          <w:color w:val="000000" w:themeColor="text1"/>
          <w:sz w:val="22"/>
          <w:szCs w:val="22"/>
          <w:lang w:val="tr-TR"/>
        </w:rPr>
        <w:t xml:space="preserve"> tarafından gerçekleştirilir.</w:t>
      </w:r>
    </w:p>
    <w:p w14:paraId="5364C2C6" w14:textId="3E677442" w:rsidR="00CA170A" w:rsidRPr="008116A2" w:rsidRDefault="00CA170A" w:rsidP="00857CF2">
      <w:pPr>
        <w:pStyle w:val="ListParagraph"/>
        <w:spacing w:after="120"/>
        <w:ind w:left="1083"/>
        <w:contextualSpacing w:val="0"/>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 xml:space="preserve">Veri sorumlusu tarafından ilgili kişiye yapılan veri ihlali bildiriminde yer alması gereken asgari unsurlara ilişkin, Kişisel Verileri Koruma Kurulunun 18.09.2019 tarih ve 2019/271 sayılı Kararı </w:t>
      </w:r>
      <w:r w:rsidRPr="008116A2">
        <w:rPr>
          <w:rFonts w:ascii="Calibri" w:hAnsi="Calibri" w:cs="Calibri"/>
          <w:color w:val="000000" w:themeColor="text1"/>
          <w:sz w:val="22"/>
          <w:szCs w:val="22"/>
          <w:lang w:val="tr-TR"/>
        </w:rPr>
        <w:lastRenderedPageBreak/>
        <w:t>uyarınca Şirket tarafından ilgili kişiye yapılacak olan ihlal bildiriminin açık ve sade bir dille yapılması ve asgari olarak aşağıdaki unsurları içermesi gerek</w:t>
      </w:r>
      <w:r w:rsidR="00440146" w:rsidRPr="008116A2">
        <w:rPr>
          <w:rFonts w:ascii="Calibri" w:hAnsi="Calibri" w:cs="Calibri"/>
          <w:color w:val="000000" w:themeColor="text1"/>
          <w:sz w:val="22"/>
          <w:szCs w:val="22"/>
          <w:lang w:val="tr-TR"/>
        </w:rPr>
        <w:t>ir</w:t>
      </w:r>
      <w:r w:rsidRPr="008116A2">
        <w:rPr>
          <w:rFonts w:ascii="Calibri" w:hAnsi="Calibri" w:cs="Calibri"/>
          <w:color w:val="000000" w:themeColor="text1"/>
          <w:sz w:val="22"/>
          <w:szCs w:val="22"/>
          <w:lang w:val="tr-TR"/>
        </w:rPr>
        <w:t>:</w:t>
      </w:r>
    </w:p>
    <w:p w14:paraId="515A9FD9" w14:textId="77777777" w:rsidR="00CA170A" w:rsidRPr="008116A2" w:rsidRDefault="00CA170A" w:rsidP="008A3AA3">
      <w:pPr>
        <w:pStyle w:val="ListParagraph"/>
        <w:numPr>
          <w:ilvl w:val="0"/>
          <w:numId w:val="25"/>
        </w:numPr>
        <w:spacing w:after="120"/>
        <w:jc w:val="both"/>
        <w:rPr>
          <w:rFonts w:ascii="Calibri" w:hAnsi="Calibri" w:cs="Calibri"/>
          <w:color w:val="000000" w:themeColor="text1"/>
          <w:sz w:val="22"/>
          <w:szCs w:val="22"/>
          <w:lang w:val="tr-TR"/>
        </w:rPr>
      </w:pPr>
      <w:r w:rsidRPr="008116A2">
        <w:rPr>
          <w:rFonts w:ascii="Calibri" w:hAnsi="Calibri" w:cs="Calibri"/>
          <w:color w:val="000000" w:themeColor="text1"/>
          <w:sz w:val="22"/>
          <w:szCs w:val="22"/>
          <w:lang w:val="tr-TR"/>
        </w:rPr>
        <w:t>İhlalinin ne zaman gerçekleştiği,</w:t>
      </w:r>
    </w:p>
    <w:p w14:paraId="1CB31A1B" w14:textId="26BA3208" w:rsidR="00CA170A" w:rsidRPr="008A3AA3" w:rsidRDefault="00CA170A" w:rsidP="008A3AA3">
      <w:pPr>
        <w:pStyle w:val="ListParagraph"/>
        <w:numPr>
          <w:ilvl w:val="0"/>
          <w:numId w:val="25"/>
        </w:numPr>
        <w:spacing w:after="120"/>
        <w:jc w:val="both"/>
        <w:rPr>
          <w:rFonts w:ascii="Calibri" w:hAnsi="Calibri" w:cs="Calibri"/>
          <w:color w:val="000000" w:themeColor="text1"/>
          <w:sz w:val="22"/>
          <w:szCs w:val="22"/>
          <w:lang w:val="tr-TR"/>
        </w:rPr>
      </w:pPr>
      <w:r w:rsidRPr="008A3AA3">
        <w:rPr>
          <w:rFonts w:ascii="Calibri" w:hAnsi="Calibri" w:cs="Calibri"/>
          <w:color w:val="000000" w:themeColor="text1"/>
          <w:sz w:val="22"/>
          <w:szCs w:val="22"/>
          <w:lang w:val="tr-TR"/>
        </w:rPr>
        <w:t>Kişisel veri kategorileri bazında (kişisel veri/özel nitelikli kişisel veri ayrımı yapılarak) hangi kişisel verilerin ihlalden etkilendiği,</w:t>
      </w:r>
    </w:p>
    <w:p w14:paraId="1DFD4238" w14:textId="77777777" w:rsidR="00CA170A" w:rsidRPr="008A3AA3" w:rsidRDefault="00CA170A" w:rsidP="008A3AA3">
      <w:pPr>
        <w:pStyle w:val="ListParagraph"/>
        <w:numPr>
          <w:ilvl w:val="0"/>
          <w:numId w:val="25"/>
        </w:numPr>
        <w:spacing w:after="120"/>
        <w:jc w:val="both"/>
        <w:rPr>
          <w:rFonts w:ascii="Calibri" w:hAnsi="Calibri" w:cs="Calibri"/>
          <w:color w:val="000000" w:themeColor="text1"/>
          <w:sz w:val="22"/>
          <w:szCs w:val="22"/>
          <w:lang w:val="tr-TR"/>
        </w:rPr>
      </w:pPr>
      <w:r w:rsidRPr="008A3AA3">
        <w:rPr>
          <w:rFonts w:ascii="Calibri" w:hAnsi="Calibri" w:cs="Calibri"/>
          <w:color w:val="000000" w:themeColor="text1"/>
          <w:sz w:val="22"/>
          <w:szCs w:val="22"/>
          <w:lang w:val="tr-TR"/>
        </w:rPr>
        <w:t>Kişisel veri ihlalinin olası sonuçları,</w:t>
      </w:r>
    </w:p>
    <w:p w14:paraId="17E231F7" w14:textId="77777777" w:rsidR="00CA170A" w:rsidRPr="008A3AA3" w:rsidRDefault="00CA170A" w:rsidP="008A3AA3">
      <w:pPr>
        <w:pStyle w:val="ListParagraph"/>
        <w:numPr>
          <w:ilvl w:val="0"/>
          <w:numId w:val="25"/>
        </w:numPr>
        <w:spacing w:after="120"/>
        <w:jc w:val="both"/>
        <w:rPr>
          <w:rFonts w:ascii="Calibri" w:hAnsi="Calibri" w:cs="Calibri"/>
          <w:color w:val="000000" w:themeColor="text1"/>
          <w:sz w:val="22"/>
          <w:szCs w:val="22"/>
          <w:lang w:val="tr-TR"/>
        </w:rPr>
      </w:pPr>
      <w:r w:rsidRPr="008A3AA3">
        <w:rPr>
          <w:rFonts w:ascii="Calibri" w:hAnsi="Calibri" w:cs="Calibri"/>
          <w:color w:val="000000" w:themeColor="text1"/>
          <w:sz w:val="22"/>
          <w:szCs w:val="22"/>
          <w:lang w:val="tr-TR"/>
        </w:rPr>
        <w:t>Veri ihlalinin olumsuz etkilerinin azaltılması için alınan veya alınması önerilen tedbirler,</w:t>
      </w:r>
    </w:p>
    <w:p w14:paraId="3CDF3BA1" w14:textId="4D9E25AF" w:rsidR="002E7071" w:rsidRDefault="00CA170A" w:rsidP="008A3AA3">
      <w:pPr>
        <w:pStyle w:val="ListParagraph"/>
        <w:numPr>
          <w:ilvl w:val="0"/>
          <w:numId w:val="25"/>
        </w:numPr>
        <w:spacing w:after="120"/>
        <w:jc w:val="both"/>
        <w:rPr>
          <w:rFonts w:ascii="Calibri" w:hAnsi="Calibri" w:cs="Calibri"/>
          <w:color w:val="000000" w:themeColor="text1"/>
          <w:sz w:val="22"/>
          <w:szCs w:val="22"/>
          <w:lang w:val="tr-TR"/>
        </w:rPr>
      </w:pPr>
      <w:r w:rsidRPr="008A3AA3">
        <w:rPr>
          <w:rFonts w:ascii="Calibri" w:hAnsi="Calibri" w:cs="Calibri"/>
          <w:color w:val="000000" w:themeColor="text1"/>
          <w:sz w:val="22"/>
          <w:szCs w:val="22"/>
          <w:lang w:val="tr-TR"/>
        </w:rPr>
        <w:t>İlgili kişilerin veri ihlali ile ilgili bilgi almalarını sağlayacak irtibat kişilerinin isim ve iletişim detayları ya da veri sorumlusunun internet sayfasının tam adresi, çağrı merkezi vb. iletişim yolları unsurlarına yer verilmesi.</w:t>
      </w:r>
    </w:p>
    <w:p w14:paraId="471898F2" w14:textId="77777777" w:rsidR="00F72C4F" w:rsidRPr="008A3AA3" w:rsidRDefault="00F72C4F" w:rsidP="00F72C4F">
      <w:pPr>
        <w:pStyle w:val="ListParagraph"/>
        <w:spacing w:after="120"/>
        <w:ind w:left="1443"/>
        <w:jc w:val="both"/>
        <w:rPr>
          <w:rFonts w:ascii="Calibri" w:hAnsi="Calibri" w:cs="Calibri"/>
          <w:color w:val="000000" w:themeColor="text1"/>
          <w:sz w:val="22"/>
          <w:szCs w:val="22"/>
          <w:lang w:val="tr-TR"/>
        </w:rPr>
      </w:pPr>
    </w:p>
    <w:p w14:paraId="0DFC8B33" w14:textId="77777777" w:rsidR="00F72C4F" w:rsidRDefault="00F7002B" w:rsidP="00F72C4F">
      <w:pPr>
        <w:pStyle w:val="ListParagraph"/>
        <w:numPr>
          <w:ilvl w:val="2"/>
          <w:numId w:val="18"/>
        </w:numPr>
        <w:spacing w:after="120"/>
        <w:jc w:val="both"/>
        <w:rPr>
          <w:rFonts w:ascii="Calibri" w:hAnsi="Calibri" w:cs="Calibri"/>
          <w:i/>
          <w:iCs/>
          <w:color w:val="000000" w:themeColor="text1"/>
          <w:sz w:val="22"/>
          <w:szCs w:val="22"/>
          <w:lang w:val="tr-TR"/>
        </w:rPr>
      </w:pPr>
      <w:r w:rsidRPr="00F72C4F">
        <w:rPr>
          <w:rFonts w:ascii="Calibri" w:hAnsi="Calibri" w:cs="Calibri"/>
          <w:i/>
          <w:iCs/>
          <w:color w:val="000000" w:themeColor="text1"/>
          <w:sz w:val="22"/>
          <w:szCs w:val="22"/>
          <w:lang w:val="tr-TR"/>
        </w:rPr>
        <w:t>Diğer Bildirimler</w:t>
      </w:r>
    </w:p>
    <w:p w14:paraId="4B597987" w14:textId="622CC20B" w:rsidR="005D4704" w:rsidRDefault="00F7002B" w:rsidP="005D4704">
      <w:pPr>
        <w:pStyle w:val="ListParagraph"/>
        <w:spacing w:after="120"/>
        <w:ind w:left="1083"/>
        <w:jc w:val="both"/>
        <w:rPr>
          <w:rFonts w:ascii="Calibri" w:hAnsi="Calibri" w:cs="Calibri"/>
          <w:color w:val="000000" w:themeColor="text1"/>
          <w:sz w:val="22"/>
          <w:szCs w:val="22"/>
          <w:lang w:val="tr-TR"/>
        </w:rPr>
      </w:pPr>
      <w:r w:rsidRPr="00F72C4F">
        <w:rPr>
          <w:rFonts w:ascii="Calibri" w:hAnsi="Calibri" w:cs="Calibri"/>
          <w:color w:val="000000" w:themeColor="text1"/>
          <w:sz w:val="22"/>
          <w:szCs w:val="22"/>
          <w:lang w:val="tr-TR"/>
        </w:rPr>
        <w:t>Şirket’in</w:t>
      </w:r>
      <w:r w:rsidR="00E67091" w:rsidRPr="00F72C4F">
        <w:rPr>
          <w:rFonts w:ascii="Calibri" w:hAnsi="Calibri" w:cs="Calibri"/>
          <w:color w:val="000000" w:themeColor="text1"/>
          <w:sz w:val="22"/>
          <w:szCs w:val="22"/>
          <w:lang w:val="tr-TR"/>
        </w:rPr>
        <w:t xml:space="preserve"> hukuken yapması zorunlu olan bildirimlerin yanı sıra, </w:t>
      </w:r>
      <w:r w:rsidRPr="00F72C4F">
        <w:rPr>
          <w:rFonts w:ascii="Calibri" w:hAnsi="Calibri" w:cs="Calibri"/>
          <w:color w:val="000000" w:themeColor="text1"/>
          <w:sz w:val="22"/>
          <w:szCs w:val="22"/>
          <w:lang w:val="tr-TR"/>
        </w:rPr>
        <w:t xml:space="preserve">veri ihlalinin niteliği, büyüklüğü, </w:t>
      </w:r>
      <w:r w:rsidR="00E67091" w:rsidRPr="00F72C4F">
        <w:rPr>
          <w:rFonts w:ascii="Calibri" w:hAnsi="Calibri" w:cs="Calibri"/>
          <w:color w:val="000000" w:themeColor="text1"/>
          <w:sz w:val="22"/>
          <w:szCs w:val="22"/>
          <w:lang w:val="tr-TR"/>
        </w:rPr>
        <w:t>ihlalin suç teşkil edip etmediği gibi hususlar göz önünde bulundurularak üçüncü kişilere de bildirim yapılması gerekebilir. Bu kişiler, diğer veri sorumluları ya da veri işleyenler, dış danışmanlar, adli makamlar, bankalar olabilir. Ekip, böyle bir gereklilik olup olmadığını ayrıca değerlendirir ve gerekli ise bildirimleri yapar.</w:t>
      </w:r>
    </w:p>
    <w:p w14:paraId="73B9EB88" w14:textId="77777777" w:rsidR="005D4704" w:rsidRPr="005D4704" w:rsidRDefault="005D4704" w:rsidP="005D4704">
      <w:pPr>
        <w:pStyle w:val="ListParagraph"/>
        <w:spacing w:after="120"/>
        <w:ind w:left="1083"/>
        <w:contextualSpacing w:val="0"/>
        <w:jc w:val="both"/>
        <w:rPr>
          <w:rFonts w:ascii="Calibri" w:hAnsi="Calibri" w:cs="Calibri"/>
          <w:i/>
          <w:iCs/>
          <w:color w:val="000000" w:themeColor="text1"/>
          <w:sz w:val="2"/>
          <w:szCs w:val="2"/>
          <w:lang w:val="tr-TR"/>
        </w:rPr>
      </w:pPr>
    </w:p>
    <w:p w14:paraId="753FD1CE" w14:textId="77777777" w:rsidR="005D4704" w:rsidRPr="005D4704" w:rsidRDefault="00C85229" w:rsidP="005D4704">
      <w:pPr>
        <w:pStyle w:val="ListParagraph"/>
        <w:numPr>
          <w:ilvl w:val="1"/>
          <w:numId w:val="18"/>
        </w:numPr>
        <w:spacing w:after="120"/>
        <w:contextualSpacing w:val="0"/>
        <w:jc w:val="both"/>
        <w:rPr>
          <w:rFonts w:ascii="Calibri" w:hAnsi="Calibri" w:cs="Calibri"/>
          <w:i/>
          <w:iCs/>
          <w:color w:val="000000" w:themeColor="text1"/>
          <w:sz w:val="22"/>
          <w:szCs w:val="22"/>
          <w:lang w:val="tr-TR"/>
        </w:rPr>
      </w:pPr>
      <w:r w:rsidRPr="008116A2">
        <w:rPr>
          <w:rFonts w:ascii="Calibri" w:hAnsi="Calibri" w:cs="Calibri"/>
          <w:color w:val="000000" w:themeColor="text1"/>
          <w:sz w:val="22"/>
          <w:szCs w:val="22"/>
          <w:lang w:val="tr-TR"/>
        </w:rPr>
        <w:t>Değerlendirme ve İyileştirme</w:t>
      </w:r>
    </w:p>
    <w:p w14:paraId="4E255FA4" w14:textId="35620A18" w:rsidR="005D4704" w:rsidRDefault="000110B5" w:rsidP="005D4704">
      <w:pPr>
        <w:pStyle w:val="ListParagraph"/>
        <w:spacing w:after="120"/>
        <w:contextualSpacing w:val="0"/>
        <w:jc w:val="both"/>
        <w:rPr>
          <w:rFonts w:ascii="Calibri" w:hAnsi="Calibri" w:cs="Calibri"/>
          <w:i/>
          <w:iCs/>
          <w:color w:val="000000" w:themeColor="text1"/>
          <w:sz w:val="22"/>
          <w:szCs w:val="22"/>
          <w:lang w:val="tr-TR"/>
        </w:rPr>
      </w:pPr>
      <w:r w:rsidRPr="005D4704">
        <w:rPr>
          <w:rFonts w:ascii="Calibri" w:hAnsi="Calibri" w:cs="Calibri"/>
          <w:color w:val="000000" w:themeColor="text1"/>
          <w:sz w:val="22"/>
          <w:szCs w:val="22"/>
          <w:lang w:val="tr-TR"/>
        </w:rPr>
        <w:t>Şirket tarafından kişisel veri ihlallerine ilişkin tüm bilgilerin, etkilerinin ve alınan önlemlerin kayıt altına alınması ve Kurul’un incel</w:t>
      </w:r>
      <w:r w:rsidR="002527D1" w:rsidRPr="005D4704">
        <w:rPr>
          <w:rFonts w:ascii="Calibri" w:hAnsi="Calibri" w:cs="Calibri"/>
          <w:color w:val="000000" w:themeColor="text1"/>
          <w:sz w:val="22"/>
          <w:szCs w:val="22"/>
          <w:lang w:val="tr-TR"/>
        </w:rPr>
        <w:t>e</w:t>
      </w:r>
      <w:r w:rsidRPr="005D4704">
        <w:rPr>
          <w:rFonts w:ascii="Calibri" w:hAnsi="Calibri" w:cs="Calibri"/>
          <w:color w:val="000000" w:themeColor="text1"/>
          <w:sz w:val="22"/>
          <w:szCs w:val="22"/>
          <w:lang w:val="tr-TR"/>
        </w:rPr>
        <w:t>mesine hazır halde bulundurulması gerekmektedir.</w:t>
      </w:r>
      <w:r w:rsidR="00C85229" w:rsidRPr="005D4704">
        <w:rPr>
          <w:rFonts w:ascii="Calibri" w:hAnsi="Calibri" w:cs="Calibri"/>
          <w:color w:val="000000" w:themeColor="text1"/>
          <w:sz w:val="22"/>
          <w:szCs w:val="22"/>
          <w:lang w:val="tr-TR"/>
        </w:rPr>
        <w:t xml:space="preserve"> </w:t>
      </w:r>
      <w:r w:rsidR="00E81B9C">
        <w:rPr>
          <w:rFonts w:ascii="Calibri" w:hAnsi="Calibri" w:cs="Calibri"/>
          <w:color w:val="000000" w:themeColor="text1"/>
          <w:sz w:val="22"/>
          <w:szCs w:val="22"/>
          <w:lang w:val="tr-TR"/>
        </w:rPr>
        <w:t>Veri Sorumlusu İrtibat Kişisi</w:t>
      </w:r>
      <w:r w:rsidR="00797FDC" w:rsidRPr="005D4704">
        <w:rPr>
          <w:rFonts w:ascii="Calibri" w:hAnsi="Calibri" w:cs="Calibri"/>
          <w:color w:val="000000" w:themeColor="text1"/>
          <w:sz w:val="22"/>
          <w:szCs w:val="22"/>
          <w:lang w:val="tr-TR"/>
        </w:rPr>
        <w:t xml:space="preserve"> ve Ekip,</w:t>
      </w:r>
      <w:r w:rsidR="007A7AC8" w:rsidRPr="005D4704">
        <w:rPr>
          <w:rFonts w:ascii="Calibri" w:hAnsi="Calibri" w:cs="Calibri"/>
          <w:color w:val="000000" w:themeColor="text1"/>
          <w:sz w:val="22"/>
          <w:szCs w:val="22"/>
          <w:lang w:val="tr-TR"/>
        </w:rPr>
        <w:t xml:space="preserve"> veri ihlaline ilişkin atılan adımların uygun olup olmadığını ve olası bir veri ihlalinde geliştirilebilecek/</w:t>
      </w:r>
      <w:r w:rsidR="005D4704">
        <w:rPr>
          <w:rFonts w:ascii="Calibri" w:hAnsi="Calibri" w:cs="Calibri"/>
          <w:color w:val="000000" w:themeColor="text1"/>
          <w:sz w:val="22"/>
          <w:szCs w:val="22"/>
          <w:lang w:val="tr-TR"/>
        </w:rPr>
        <w:t xml:space="preserve"> </w:t>
      </w:r>
      <w:r w:rsidR="007A7AC8" w:rsidRPr="005D4704">
        <w:rPr>
          <w:rFonts w:ascii="Calibri" w:hAnsi="Calibri" w:cs="Calibri"/>
          <w:color w:val="000000" w:themeColor="text1"/>
          <w:sz w:val="22"/>
          <w:szCs w:val="22"/>
          <w:lang w:val="tr-TR"/>
        </w:rPr>
        <w:t>iyileştirilebilecek hususların neler olabileceğini belirlemek adına bir değerlendirme yapa</w:t>
      </w:r>
      <w:r w:rsidR="002527D1" w:rsidRPr="005D4704">
        <w:rPr>
          <w:rFonts w:ascii="Calibri" w:hAnsi="Calibri" w:cs="Calibri"/>
          <w:color w:val="000000" w:themeColor="text1"/>
          <w:sz w:val="22"/>
          <w:szCs w:val="22"/>
          <w:lang w:val="tr-TR"/>
        </w:rPr>
        <w:t>r</w:t>
      </w:r>
      <w:r w:rsidR="007A7AC8" w:rsidRPr="005D4704">
        <w:rPr>
          <w:rFonts w:ascii="Calibri" w:hAnsi="Calibri" w:cs="Calibri"/>
          <w:color w:val="000000" w:themeColor="text1"/>
          <w:sz w:val="22"/>
          <w:szCs w:val="22"/>
          <w:lang w:val="tr-TR"/>
        </w:rPr>
        <w:t xml:space="preserve">. Bu kapsamda </w:t>
      </w:r>
      <w:r w:rsidR="00797FDC" w:rsidRPr="005D4704">
        <w:rPr>
          <w:rFonts w:ascii="Calibri" w:hAnsi="Calibri" w:cs="Calibri"/>
          <w:color w:val="000000" w:themeColor="text1"/>
          <w:sz w:val="22"/>
          <w:szCs w:val="22"/>
          <w:lang w:val="tr-TR"/>
        </w:rPr>
        <w:t xml:space="preserve">Ekip, </w:t>
      </w:r>
      <w:r w:rsidR="00151F48" w:rsidRPr="005D4704">
        <w:rPr>
          <w:rFonts w:ascii="Calibri" w:hAnsi="Calibri" w:cs="Calibri"/>
          <w:color w:val="000000" w:themeColor="text1"/>
          <w:sz w:val="22"/>
          <w:szCs w:val="22"/>
          <w:lang w:val="tr-TR"/>
        </w:rPr>
        <w:t>aşağıdaki unsurları</w:t>
      </w:r>
      <w:r w:rsidR="007A7AC8" w:rsidRPr="005D4704">
        <w:rPr>
          <w:rFonts w:ascii="Calibri" w:hAnsi="Calibri" w:cs="Calibri"/>
          <w:color w:val="000000" w:themeColor="text1"/>
          <w:sz w:val="22"/>
          <w:szCs w:val="22"/>
          <w:lang w:val="tr-TR"/>
        </w:rPr>
        <w:t xml:space="preserve"> içerir bir değerlendirme</w:t>
      </w:r>
      <w:r w:rsidR="00151F48" w:rsidRPr="005D4704">
        <w:rPr>
          <w:rFonts w:ascii="Calibri" w:hAnsi="Calibri" w:cs="Calibri"/>
          <w:color w:val="000000" w:themeColor="text1"/>
          <w:sz w:val="22"/>
          <w:szCs w:val="22"/>
          <w:lang w:val="tr-TR"/>
        </w:rPr>
        <w:t xml:space="preserve"> ve iyileştirme raporu</w:t>
      </w:r>
      <w:r w:rsidR="007A7AC8" w:rsidRPr="005D4704">
        <w:rPr>
          <w:rFonts w:ascii="Calibri" w:hAnsi="Calibri" w:cs="Calibri"/>
          <w:color w:val="000000" w:themeColor="text1"/>
          <w:sz w:val="22"/>
          <w:szCs w:val="22"/>
          <w:lang w:val="tr-TR"/>
        </w:rPr>
        <w:t xml:space="preserve"> hazırla</w:t>
      </w:r>
      <w:r w:rsidR="00151F48" w:rsidRPr="005D4704">
        <w:rPr>
          <w:rFonts w:ascii="Calibri" w:hAnsi="Calibri" w:cs="Calibri"/>
          <w:color w:val="000000" w:themeColor="text1"/>
          <w:sz w:val="22"/>
          <w:szCs w:val="22"/>
          <w:lang w:val="tr-TR"/>
        </w:rPr>
        <w:t>r</w:t>
      </w:r>
      <w:r w:rsidR="007C365E">
        <w:rPr>
          <w:rFonts w:ascii="Calibri" w:hAnsi="Calibri" w:cs="Calibri"/>
          <w:color w:val="000000" w:themeColor="text1"/>
          <w:sz w:val="22"/>
          <w:szCs w:val="22"/>
          <w:lang w:val="tr-TR"/>
        </w:rPr>
        <w:t>.</w:t>
      </w:r>
    </w:p>
    <w:p w14:paraId="6CBA2186" w14:textId="539247D9" w:rsidR="005D4704" w:rsidRDefault="007A7AC8" w:rsidP="005D4704">
      <w:pPr>
        <w:pStyle w:val="ListParagraph"/>
        <w:numPr>
          <w:ilvl w:val="0"/>
          <w:numId w:val="29"/>
        </w:numPr>
        <w:spacing w:after="120"/>
        <w:contextualSpacing w:val="0"/>
        <w:jc w:val="both"/>
        <w:rPr>
          <w:rFonts w:ascii="Calibri" w:hAnsi="Calibri" w:cs="Calibri"/>
          <w:i/>
          <w:iCs/>
          <w:color w:val="000000" w:themeColor="text1"/>
          <w:sz w:val="22"/>
          <w:szCs w:val="22"/>
          <w:lang w:val="tr-TR"/>
        </w:rPr>
      </w:pPr>
      <w:r w:rsidRPr="005D4704">
        <w:rPr>
          <w:rFonts w:ascii="Calibri" w:hAnsi="Calibri" w:cs="Calibri"/>
          <w:color w:val="000000" w:themeColor="text1"/>
          <w:sz w:val="22"/>
          <w:szCs w:val="22"/>
          <w:lang w:val="tr-TR"/>
        </w:rPr>
        <w:t>Olası kişisel veri ihlallerinin etkilerini azaltmak için hangi adımların atılması gerektiği</w:t>
      </w:r>
    </w:p>
    <w:p w14:paraId="0758AFCD" w14:textId="0BFB5702" w:rsidR="005D4704" w:rsidRDefault="007A7AC8" w:rsidP="005D4704">
      <w:pPr>
        <w:pStyle w:val="ListParagraph"/>
        <w:numPr>
          <w:ilvl w:val="0"/>
          <w:numId w:val="29"/>
        </w:numPr>
        <w:spacing w:after="120"/>
        <w:contextualSpacing w:val="0"/>
        <w:jc w:val="both"/>
        <w:rPr>
          <w:rFonts w:ascii="Calibri" w:hAnsi="Calibri" w:cs="Calibri"/>
          <w:i/>
          <w:iCs/>
          <w:color w:val="000000" w:themeColor="text1"/>
          <w:sz w:val="22"/>
          <w:szCs w:val="22"/>
          <w:lang w:val="tr-TR"/>
        </w:rPr>
      </w:pPr>
      <w:r w:rsidRPr="005D4704">
        <w:rPr>
          <w:rFonts w:ascii="Calibri" w:hAnsi="Calibri" w:cs="Calibri"/>
          <w:color w:val="000000" w:themeColor="text1"/>
          <w:sz w:val="22"/>
          <w:szCs w:val="22"/>
          <w:lang w:val="tr-TR"/>
        </w:rPr>
        <w:t xml:space="preserve">Kişisel veri </w:t>
      </w:r>
      <w:r w:rsidR="00D14323" w:rsidRPr="005D4704">
        <w:rPr>
          <w:rFonts w:ascii="Calibri" w:hAnsi="Calibri" w:cs="Calibri"/>
          <w:color w:val="000000" w:themeColor="text1"/>
          <w:sz w:val="22"/>
          <w:szCs w:val="22"/>
          <w:lang w:val="tr-TR"/>
        </w:rPr>
        <w:t>ihlali nedeniyle</w:t>
      </w:r>
      <w:r w:rsidRPr="005D4704">
        <w:rPr>
          <w:rFonts w:ascii="Calibri" w:hAnsi="Calibri" w:cs="Calibri"/>
          <w:color w:val="000000" w:themeColor="text1"/>
          <w:sz w:val="22"/>
          <w:szCs w:val="22"/>
          <w:lang w:val="tr-TR"/>
        </w:rPr>
        <w:t xml:space="preserve"> herhangi bir politika, prosedür ya da raporlama</w:t>
      </w:r>
      <w:r w:rsidR="00D30AC6" w:rsidRPr="005D4704">
        <w:rPr>
          <w:rFonts w:ascii="Calibri" w:hAnsi="Calibri" w:cs="Calibri"/>
          <w:color w:val="000000" w:themeColor="text1"/>
          <w:sz w:val="22"/>
          <w:szCs w:val="22"/>
          <w:lang w:val="tr-TR"/>
        </w:rPr>
        <w:t>da</w:t>
      </w:r>
      <w:r w:rsidRPr="005D4704">
        <w:rPr>
          <w:rFonts w:ascii="Calibri" w:hAnsi="Calibri" w:cs="Calibri"/>
          <w:color w:val="000000" w:themeColor="text1"/>
          <w:sz w:val="22"/>
          <w:szCs w:val="22"/>
          <w:lang w:val="tr-TR"/>
        </w:rPr>
        <w:t xml:space="preserve"> iyileştirme gerek</w:t>
      </w:r>
      <w:r w:rsidR="00D30AC6" w:rsidRPr="005D4704">
        <w:rPr>
          <w:rFonts w:ascii="Calibri" w:hAnsi="Calibri" w:cs="Calibri"/>
          <w:color w:val="000000" w:themeColor="text1"/>
          <w:sz w:val="22"/>
          <w:szCs w:val="22"/>
          <w:lang w:val="tr-TR"/>
        </w:rPr>
        <w:t>ip gerekmediği</w:t>
      </w:r>
    </w:p>
    <w:p w14:paraId="5F1ECC06" w14:textId="77777777" w:rsidR="005D4704" w:rsidRDefault="00D14323" w:rsidP="005D4704">
      <w:pPr>
        <w:pStyle w:val="ListParagraph"/>
        <w:numPr>
          <w:ilvl w:val="0"/>
          <w:numId w:val="29"/>
        </w:numPr>
        <w:spacing w:after="120"/>
        <w:contextualSpacing w:val="0"/>
        <w:jc w:val="both"/>
        <w:rPr>
          <w:rFonts w:ascii="Calibri" w:hAnsi="Calibri" w:cs="Calibri"/>
          <w:i/>
          <w:iCs/>
          <w:color w:val="000000" w:themeColor="text1"/>
          <w:sz w:val="22"/>
          <w:szCs w:val="22"/>
          <w:lang w:val="tr-TR"/>
        </w:rPr>
      </w:pPr>
      <w:r w:rsidRPr="005D4704">
        <w:rPr>
          <w:rFonts w:ascii="Calibri" w:hAnsi="Calibri" w:cs="Calibri"/>
          <w:color w:val="000000" w:themeColor="text1"/>
          <w:sz w:val="22"/>
          <w:szCs w:val="22"/>
          <w:lang w:val="tr-TR"/>
        </w:rPr>
        <w:t>Kişisel veri ihlalinin tekrarlanmasını önleyebilmek için ek bir idari ve/veya teknik tedbir alınmasının gerekli olup olmadığı,</w:t>
      </w:r>
    </w:p>
    <w:p w14:paraId="50FDC87E" w14:textId="77777777" w:rsidR="005D4704" w:rsidRDefault="00D30AC6" w:rsidP="005D4704">
      <w:pPr>
        <w:pStyle w:val="ListParagraph"/>
        <w:numPr>
          <w:ilvl w:val="0"/>
          <w:numId w:val="29"/>
        </w:numPr>
        <w:spacing w:after="120"/>
        <w:contextualSpacing w:val="0"/>
        <w:jc w:val="both"/>
        <w:rPr>
          <w:rFonts w:ascii="Calibri" w:hAnsi="Calibri" w:cs="Calibri"/>
          <w:i/>
          <w:iCs/>
          <w:color w:val="000000" w:themeColor="text1"/>
          <w:sz w:val="22"/>
          <w:szCs w:val="22"/>
          <w:lang w:val="tr-TR"/>
        </w:rPr>
      </w:pPr>
      <w:r w:rsidRPr="005D4704">
        <w:rPr>
          <w:rFonts w:ascii="Calibri" w:hAnsi="Calibri" w:cs="Calibri"/>
          <w:color w:val="000000" w:themeColor="text1"/>
          <w:sz w:val="22"/>
          <w:szCs w:val="22"/>
          <w:lang w:val="tr-TR"/>
        </w:rPr>
        <w:t xml:space="preserve">İhlalin tekrarlanmasını önleyecek bir personel </w:t>
      </w:r>
      <w:r w:rsidR="00D14323" w:rsidRPr="005D4704">
        <w:rPr>
          <w:rFonts w:ascii="Calibri" w:hAnsi="Calibri" w:cs="Calibri"/>
          <w:color w:val="000000" w:themeColor="text1"/>
          <w:sz w:val="22"/>
          <w:szCs w:val="22"/>
          <w:lang w:val="tr-TR"/>
        </w:rPr>
        <w:t>farkındalık</w:t>
      </w:r>
      <w:r w:rsidRPr="005D4704">
        <w:rPr>
          <w:rFonts w:ascii="Calibri" w:hAnsi="Calibri" w:cs="Calibri"/>
          <w:color w:val="000000" w:themeColor="text1"/>
          <w:sz w:val="22"/>
          <w:szCs w:val="22"/>
          <w:lang w:val="tr-TR"/>
        </w:rPr>
        <w:t xml:space="preserve"> eğitimi gerekliliği,</w:t>
      </w:r>
    </w:p>
    <w:p w14:paraId="1D9AA803" w14:textId="129AF7D9" w:rsidR="002A774D" w:rsidRPr="002A774D" w:rsidRDefault="00D30AC6" w:rsidP="002A774D">
      <w:pPr>
        <w:pStyle w:val="ListParagraph"/>
        <w:numPr>
          <w:ilvl w:val="0"/>
          <w:numId w:val="29"/>
        </w:numPr>
        <w:spacing w:after="120"/>
        <w:contextualSpacing w:val="0"/>
        <w:jc w:val="both"/>
        <w:rPr>
          <w:rFonts w:ascii="Calibri" w:hAnsi="Calibri" w:cs="Calibri"/>
          <w:i/>
          <w:iCs/>
          <w:color w:val="000000" w:themeColor="text1"/>
          <w:sz w:val="22"/>
          <w:szCs w:val="22"/>
          <w:lang w:val="tr-TR"/>
        </w:rPr>
      </w:pPr>
      <w:r w:rsidRPr="005D4704">
        <w:rPr>
          <w:rFonts w:ascii="Calibri" w:hAnsi="Calibri" w:cs="Calibri"/>
          <w:color w:val="000000" w:themeColor="text1"/>
          <w:sz w:val="22"/>
          <w:szCs w:val="22"/>
          <w:lang w:val="tr-TR"/>
        </w:rPr>
        <w:t>İhlallere maruz kalmayı ve maliyet etkilerini azaltmak için kaynaklara/altyapıya ek yatırım yapılmasının gerekli olup olmadığı</w:t>
      </w:r>
      <w:bookmarkStart w:id="4" w:name="_KİŞİSEL_VERİ_İHLALİ"/>
      <w:bookmarkStart w:id="5" w:name="_Toc15892041"/>
      <w:bookmarkStart w:id="6" w:name="_Toc23515682"/>
      <w:bookmarkEnd w:id="4"/>
    </w:p>
    <w:p w14:paraId="5E22ED03" w14:textId="77777777" w:rsidR="002A774D" w:rsidRPr="002A774D" w:rsidRDefault="002A774D" w:rsidP="002A774D">
      <w:pPr>
        <w:pStyle w:val="ListParagraph"/>
        <w:spacing w:after="120"/>
        <w:ind w:left="1440"/>
        <w:contextualSpacing w:val="0"/>
        <w:jc w:val="both"/>
        <w:rPr>
          <w:rFonts w:ascii="Calibri" w:hAnsi="Calibri" w:cs="Calibri"/>
          <w:i/>
          <w:iCs/>
          <w:color w:val="000000" w:themeColor="text1"/>
          <w:sz w:val="10"/>
          <w:szCs w:val="10"/>
          <w:lang w:val="tr-TR"/>
        </w:rPr>
      </w:pPr>
    </w:p>
    <w:p w14:paraId="5E583037" w14:textId="77777777" w:rsidR="002A774D" w:rsidRPr="0068422F" w:rsidRDefault="002A774D" w:rsidP="005D4704">
      <w:pPr>
        <w:pStyle w:val="ListParagraph"/>
        <w:numPr>
          <w:ilvl w:val="0"/>
          <w:numId w:val="18"/>
        </w:numPr>
        <w:spacing w:after="120"/>
        <w:contextualSpacing w:val="0"/>
        <w:jc w:val="both"/>
        <w:rPr>
          <w:rFonts w:ascii="Calibri" w:hAnsi="Calibri" w:cs="Calibri"/>
          <w:b/>
          <w:bCs/>
          <w:color w:val="000000" w:themeColor="text1"/>
          <w:sz w:val="22"/>
          <w:szCs w:val="22"/>
          <w:lang w:val="tr-TR"/>
        </w:rPr>
      </w:pPr>
      <w:r w:rsidRPr="0068422F">
        <w:rPr>
          <w:rFonts w:ascii="Calibri" w:hAnsi="Calibri" w:cs="Calibri"/>
          <w:b/>
          <w:bCs/>
          <w:color w:val="000000" w:themeColor="text1"/>
          <w:sz w:val="22"/>
          <w:szCs w:val="22"/>
          <w:lang w:val="tr-TR"/>
        </w:rPr>
        <w:t>İlgili Politika Ve Prosedürler</w:t>
      </w:r>
      <w:bookmarkEnd w:id="5"/>
      <w:bookmarkEnd w:id="6"/>
    </w:p>
    <w:p w14:paraId="5F0749BB" w14:textId="4A92F8D8" w:rsidR="00D254A5" w:rsidRDefault="00464101" w:rsidP="00271197">
      <w:pPr>
        <w:pStyle w:val="ListParagraph"/>
        <w:spacing w:after="120"/>
        <w:ind w:left="717"/>
        <w:contextualSpacing w:val="0"/>
        <w:jc w:val="both"/>
        <w:rPr>
          <w:rFonts w:ascii="Calibri" w:hAnsi="Calibri" w:cs="Calibri"/>
          <w:color w:val="000000" w:themeColor="text1"/>
          <w:sz w:val="22"/>
          <w:szCs w:val="22"/>
          <w:lang w:val="tr-TR"/>
        </w:rPr>
      </w:pPr>
      <w:r w:rsidRPr="0068422F">
        <w:rPr>
          <w:rFonts w:ascii="Calibri" w:hAnsi="Calibri" w:cs="Calibri"/>
          <w:color w:val="000000" w:themeColor="text1"/>
          <w:sz w:val="22"/>
          <w:szCs w:val="22"/>
          <w:lang w:val="tr-TR"/>
        </w:rPr>
        <w:t xml:space="preserve">Bu Prosedür, </w:t>
      </w:r>
      <w:r w:rsidR="00FB61BB" w:rsidRPr="0068422F">
        <w:rPr>
          <w:rFonts w:ascii="Calibri" w:hAnsi="Calibri" w:cs="Calibri"/>
          <w:color w:val="000000" w:themeColor="text1"/>
          <w:sz w:val="22"/>
          <w:szCs w:val="22"/>
          <w:lang w:val="tr-TR"/>
        </w:rPr>
        <w:t xml:space="preserve">Şirket </w:t>
      </w:r>
      <w:r w:rsidRPr="0068422F">
        <w:rPr>
          <w:rFonts w:ascii="Calibri" w:hAnsi="Calibri" w:cs="Calibri"/>
          <w:color w:val="000000" w:themeColor="text1"/>
          <w:sz w:val="22"/>
          <w:szCs w:val="22"/>
          <w:lang w:val="tr-TR"/>
        </w:rPr>
        <w:t>nezdinde kişisel verilerin korunması ve işlemesine ilişkin yürürlüğe konmuş tüm politika ve prosedürler ile birlikte ele alınmalıdır</w:t>
      </w:r>
      <w:r w:rsidR="00271197">
        <w:rPr>
          <w:rFonts w:ascii="Calibri" w:hAnsi="Calibri" w:cs="Calibri"/>
          <w:color w:val="000000" w:themeColor="text1"/>
          <w:sz w:val="22"/>
          <w:szCs w:val="22"/>
          <w:lang w:val="tr-TR"/>
        </w:rPr>
        <w:t>.</w:t>
      </w:r>
    </w:p>
    <w:p w14:paraId="0361417A" w14:textId="77777777" w:rsidR="00271197" w:rsidRPr="00271197" w:rsidRDefault="00271197" w:rsidP="00271197">
      <w:pPr>
        <w:pStyle w:val="ListParagraph"/>
        <w:spacing w:after="120"/>
        <w:ind w:left="717"/>
        <w:contextualSpacing w:val="0"/>
        <w:jc w:val="both"/>
        <w:rPr>
          <w:rFonts w:ascii="Calibri" w:hAnsi="Calibri" w:cs="Calibri"/>
          <w:color w:val="000000" w:themeColor="text1"/>
          <w:sz w:val="10"/>
          <w:szCs w:val="10"/>
          <w:lang w:val="tr-TR"/>
        </w:rPr>
      </w:pPr>
    </w:p>
    <w:p w14:paraId="6AB3A172" w14:textId="77777777" w:rsidR="00A4671D" w:rsidRDefault="00271197" w:rsidP="005D4704">
      <w:pPr>
        <w:pStyle w:val="ListParagraph"/>
        <w:numPr>
          <w:ilvl w:val="0"/>
          <w:numId w:val="18"/>
        </w:numPr>
        <w:spacing w:after="120"/>
        <w:contextualSpacing w:val="0"/>
        <w:jc w:val="both"/>
        <w:rPr>
          <w:rFonts w:ascii="Calibri" w:hAnsi="Calibri" w:cs="Calibri"/>
          <w:b/>
          <w:bCs/>
          <w:color w:val="000000" w:themeColor="text1"/>
          <w:sz w:val="22"/>
          <w:szCs w:val="22"/>
          <w:lang w:val="tr-TR"/>
        </w:rPr>
      </w:pPr>
      <w:r w:rsidRPr="00EF5B7A">
        <w:rPr>
          <w:rFonts w:ascii="Calibri" w:hAnsi="Calibri" w:cs="Calibri"/>
          <w:b/>
          <w:bCs/>
          <w:color w:val="000000" w:themeColor="text1"/>
          <w:sz w:val="22"/>
          <w:szCs w:val="22"/>
          <w:lang w:val="tr-TR"/>
        </w:rPr>
        <w:t xml:space="preserve">Güncelleme </w:t>
      </w:r>
    </w:p>
    <w:p w14:paraId="13AC2539" w14:textId="09A093DB" w:rsidR="002C6C04" w:rsidRPr="008116A2" w:rsidRDefault="00377DA1" w:rsidP="00A4671D">
      <w:pPr>
        <w:pStyle w:val="ListParagraph"/>
        <w:spacing w:after="120"/>
        <w:ind w:left="717"/>
        <w:contextualSpacing w:val="0"/>
        <w:jc w:val="both"/>
        <w:rPr>
          <w:rFonts w:ascii="Calibri" w:hAnsi="Calibri" w:cs="Calibri"/>
          <w:color w:val="000000" w:themeColor="text1"/>
          <w:sz w:val="22"/>
          <w:szCs w:val="22"/>
          <w:lang w:val="tr-TR"/>
        </w:rPr>
      </w:pPr>
      <w:r w:rsidRPr="00A4671D">
        <w:rPr>
          <w:rFonts w:ascii="Calibri" w:hAnsi="Calibri" w:cs="Calibri"/>
          <w:color w:val="000000" w:themeColor="text1"/>
          <w:sz w:val="22"/>
          <w:szCs w:val="22"/>
          <w:lang w:val="tr-TR"/>
        </w:rPr>
        <w:t>Bu Prosedür kurumsal ya da yasal kaynaklı içeriklerindeki değişiklik gereksinimlerine bakılmaksızın yılda bir kez gözden geçirilerek kayıt altına alınır.</w:t>
      </w:r>
      <w:r w:rsidR="00A4671D">
        <w:rPr>
          <w:rFonts w:ascii="Calibri" w:hAnsi="Calibri" w:cs="Calibri"/>
          <w:color w:val="000000" w:themeColor="text1"/>
          <w:sz w:val="22"/>
          <w:szCs w:val="22"/>
          <w:lang w:val="tr-TR"/>
        </w:rPr>
        <w:t xml:space="preserve"> </w:t>
      </w:r>
      <w:r w:rsidR="00A4671D" w:rsidRPr="00A4671D">
        <w:rPr>
          <w:rFonts w:ascii="Calibri" w:hAnsi="Calibri" w:cs="Calibri"/>
          <w:color w:val="000000" w:themeColor="text1"/>
          <w:sz w:val="22"/>
          <w:szCs w:val="22"/>
          <w:lang w:val="tr-TR"/>
        </w:rPr>
        <w:t>Prosedür güncellenmemiş olsa bile, mevzuatta meydana gelen değişiklikler derhal uygulanacaktır.</w:t>
      </w:r>
    </w:p>
    <w:p w14:paraId="396BCEA6" w14:textId="15117BE0" w:rsidR="003B7D64" w:rsidRDefault="003B7D64" w:rsidP="000C115F">
      <w:pPr>
        <w:pStyle w:val="Heading1"/>
        <w:rPr>
          <w:rFonts w:ascii="Calibri" w:hAnsi="Calibri" w:cs="Calibri"/>
          <w:b/>
          <w:bCs/>
          <w:color w:val="000000" w:themeColor="text1"/>
          <w:sz w:val="22"/>
          <w:szCs w:val="22"/>
          <w:lang w:val="tr-TR"/>
        </w:rPr>
      </w:pPr>
      <w:bookmarkStart w:id="7" w:name="_Toc15892045"/>
      <w:bookmarkStart w:id="8" w:name="_Toc23515684"/>
    </w:p>
    <w:p w14:paraId="5ACA0648" w14:textId="135FE40E" w:rsidR="00FE0A4F" w:rsidRDefault="00FE0A4F" w:rsidP="00FE0A4F">
      <w:pPr>
        <w:rPr>
          <w:lang w:val="tr-TR"/>
        </w:rPr>
      </w:pPr>
    </w:p>
    <w:p w14:paraId="60BCB624" w14:textId="77777777" w:rsidR="00FE0A4F" w:rsidRPr="00FE0A4F" w:rsidRDefault="00FE0A4F" w:rsidP="00FE0A4F">
      <w:pPr>
        <w:rPr>
          <w:lang w:val="tr-TR"/>
        </w:rPr>
      </w:pPr>
      <w:bookmarkStart w:id="9" w:name="_GoBack"/>
      <w:bookmarkEnd w:id="9"/>
    </w:p>
    <w:p w14:paraId="63CE3711" w14:textId="7323A487" w:rsidR="00B52566" w:rsidRDefault="00650526" w:rsidP="000C115F">
      <w:pPr>
        <w:pStyle w:val="Heading1"/>
        <w:rPr>
          <w:rFonts w:ascii="Calibri" w:hAnsi="Calibri" w:cs="Calibri"/>
          <w:b/>
          <w:bCs/>
          <w:color w:val="000000" w:themeColor="text1"/>
          <w:sz w:val="22"/>
          <w:szCs w:val="22"/>
          <w:lang w:val="tr-TR"/>
        </w:rPr>
      </w:pPr>
      <w:r w:rsidRPr="00650526">
        <w:rPr>
          <w:rFonts w:ascii="Calibri" w:hAnsi="Calibri" w:cs="Calibri"/>
          <w:b/>
          <w:bCs/>
          <w:color w:val="000000" w:themeColor="text1"/>
          <w:sz w:val="22"/>
          <w:szCs w:val="22"/>
          <w:lang w:val="tr-TR"/>
        </w:rPr>
        <w:lastRenderedPageBreak/>
        <w:t>E</w:t>
      </w:r>
      <w:r w:rsidR="00D254A5" w:rsidRPr="00650526">
        <w:rPr>
          <w:rFonts w:ascii="Calibri" w:hAnsi="Calibri" w:cs="Calibri"/>
          <w:b/>
          <w:bCs/>
          <w:color w:val="000000" w:themeColor="text1"/>
          <w:sz w:val="22"/>
          <w:szCs w:val="22"/>
          <w:lang w:val="tr-TR"/>
        </w:rPr>
        <w:t>K-</w:t>
      </w:r>
      <w:r w:rsidR="00FB61BB" w:rsidRPr="00650526">
        <w:rPr>
          <w:rFonts w:ascii="Calibri" w:hAnsi="Calibri" w:cs="Calibri"/>
          <w:b/>
          <w:bCs/>
          <w:color w:val="000000" w:themeColor="text1"/>
          <w:sz w:val="22"/>
          <w:szCs w:val="22"/>
          <w:lang w:val="tr-TR"/>
        </w:rPr>
        <w:t>1</w:t>
      </w:r>
      <w:r w:rsidR="000F4573" w:rsidRPr="00650526">
        <w:rPr>
          <w:rFonts w:ascii="Calibri" w:hAnsi="Calibri" w:cs="Calibri"/>
          <w:b/>
          <w:bCs/>
          <w:color w:val="000000" w:themeColor="text1"/>
          <w:sz w:val="22"/>
          <w:szCs w:val="22"/>
          <w:lang w:val="tr-TR"/>
        </w:rPr>
        <w:t xml:space="preserve"> /</w:t>
      </w:r>
      <w:r w:rsidR="00D254A5" w:rsidRPr="00650526">
        <w:rPr>
          <w:rFonts w:ascii="Calibri" w:hAnsi="Calibri" w:cs="Calibri"/>
          <w:b/>
          <w:bCs/>
          <w:color w:val="000000" w:themeColor="text1"/>
          <w:sz w:val="22"/>
          <w:szCs w:val="22"/>
          <w:lang w:val="tr-TR"/>
        </w:rPr>
        <w:t xml:space="preserve"> </w:t>
      </w:r>
      <w:r w:rsidR="000F4573" w:rsidRPr="00650526">
        <w:rPr>
          <w:rFonts w:ascii="Calibri" w:hAnsi="Calibri" w:cs="Calibri"/>
          <w:b/>
          <w:bCs/>
          <w:color w:val="000000" w:themeColor="text1"/>
          <w:sz w:val="22"/>
          <w:szCs w:val="22"/>
          <w:lang w:val="tr-TR"/>
        </w:rPr>
        <w:t>Kriz Müdahale Akışı</w:t>
      </w:r>
      <w:bookmarkEnd w:id="7"/>
      <w:bookmarkEnd w:id="8"/>
    </w:p>
    <w:p w14:paraId="00DC5A4A" w14:textId="6251A692" w:rsidR="00E55FBA" w:rsidRDefault="00E55FBA" w:rsidP="00E55FBA">
      <w:pPr>
        <w:rPr>
          <w:lang w:val="tr-TR"/>
        </w:rPr>
      </w:pPr>
    </w:p>
    <w:p w14:paraId="71702C17" w14:textId="77777777" w:rsidR="00B31217" w:rsidRPr="00E55FBA" w:rsidRDefault="00B31217" w:rsidP="00E55FBA">
      <w:pPr>
        <w:rPr>
          <w:lang w:val="tr-TR"/>
        </w:rPr>
      </w:pPr>
    </w:p>
    <w:p w14:paraId="7A8D7852" w14:textId="62659B10" w:rsidR="00010DD7" w:rsidRDefault="001D3C92" w:rsidP="000C115F">
      <w:pPr>
        <w:pStyle w:val="Heading1"/>
        <w:rPr>
          <w:rFonts w:ascii="Calibri" w:hAnsi="Calibri" w:cs="Calibri"/>
          <w:color w:val="000000" w:themeColor="text1"/>
          <w:sz w:val="22"/>
          <w:szCs w:val="22"/>
          <w:lang w:val="tr-TR"/>
        </w:rPr>
      </w:pPr>
      <w:bookmarkStart w:id="10" w:name="_Toc23515685"/>
      <w:r w:rsidRPr="008116A2">
        <w:rPr>
          <w:rFonts w:ascii="Calibri" w:hAnsi="Calibri" w:cs="Calibri"/>
          <w:noProof/>
          <w:color w:val="000000" w:themeColor="text1"/>
          <w:sz w:val="22"/>
          <w:szCs w:val="22"/>
          <w:lang w:val="tr-TR" w:eastAsia="en-GB"/>
        </w:rPr>
        <mc:AlternateContent>
          <mc:Choice Requires="wpc">
            <w:drawing>
              <wp:inline distT="0" distB="0" distL="0" distR="0" wp14:anchorId="63487796" wp14:editId="306F0140">
                <wp:extent cx="6019800" cy="7377546"/>
                <wp:effectExtent l="0" t="0" r="0" b="0"/>
                <wp:docPr id="134" name="Canvas 1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AutoShape 30"/>
                        <wps:cNvCnPr>
                          <a:cxnSpLocks noChangeShapeType="1"/>
                        </wps:cNvCnPr>
                        <wps:spPr bwMode="auto">
                          <a:xfrm>
                            <a:off x="2851662" y="3538662"/>
                            <a:ext cx="0" cy="230106"/>
                          </a:xfrm>
                          <a:prstGeom prst="straightConnector1">
                            <a:avLst/>
                          </a:prstGeom>
                          <a:noFill/>
                          <a:ln w="44450">
                            <a:solidFill>
                              <a:schemeClr val="accent1"/>
                            </a:solidFill>
                            <a:round/>
                            <a:headEnd/>
                            <a:tailEnd type="triangle" w="med" len="med"/>
                          </a:ln>
                          <a:extLst>
                            <a:ext uri="{909E8E84-426E-40DD-AFC4-6F175D3DCCD1}">
                              <a14:hiddenFill xmlns:a14="http://schemas.microsoft.com/office/drawing/2010/main">
                                <a:noFill/>
                              </a14:hiddenFill>
                            </a:ext>
                          </a:extLst>
                        </wps:spPr>
                        <wps:bodyPr/>
                      </wps:wsp>
                      <wps:wsp>
                        <wps:cNvPr id="13" name="AutoShape 5"/>
                        <wps:cNvSpPr>
                          <a:spLocks noChangeArrowheads="1"/>
                        </wps:cNvSpPr>
                        <wps:spPr bwMode="auto">
                          <a:xfrm>
                            <a:off x="1317613" y="0"/>
                            <a:ext cx="3149632" cy="241527"/>
                          </a:xfrm>
                          <a:prstGeom prst="flowChartAlternateProcess">
                            <a:avLst/>
                          </a:prstGeom>
                          <a:solidFill>
                            <a:schemeClr val="bg2"/>
                          </a:solidFill>
                          <a:ln w="9525">
                            <a:solidFill>
                              <a:schemeClr val="accent1"/>
                            </a:solidFill>
                            <a:miter lim="800000"/>
                            <a:headEnd/>
                            <a:tailEnd/>
                          </a:ln>
                        </wps:spPr>
                        <wps:txbx>
                          <w:txbxContent>
                            <w:p w14:paraId="2E121922" w14:textId="4C24A13C" w:rsidR="000F5141" w:rsidRPr="0068550D" w:rsidRDefault="000F5141" w:rsidP="001D3C92">
                              <w:pPr>
                                <w:jc w:val="center"/>
                                <w:rPr>
                                  <w:rFonts w:asciiTheme="minorHAnsi" w:hAnsiTheme="minorHAnsi" w:cstheme="minorHAnsi"/>
                                  <w:b/>
                                  <w:bCs/>
                                  <w:sz w:val="16"/>
                                  <w:szCs w:val="16"/>
                                  <w:lang w:val="tr-TR"/>
                                </w:rPr>
                              </w:pPr>
                              <w:r w:rsidRPr="0068550D">
                                <w:rPr>
                                  <w:rFonts w:asciiTheme="minorHAnsi" w:hAnsiTheme="minorHAnsi" w:cstheme="minorHAnsi"/>
                                  <w:b/>
                                  <w:bCs/>
                                  <w:sz w:val="16"/>
                                  <w:szCs w:val="16"/>
                                  <w:lang w:val="tr-TR"/>
                                </w:rPr>
                                <w:t>Gerçek</w:t>
                              </w:r>
                              <w:r w:rsidR="00151F48">
                                <w:rPr>
                                  <w:rFonts w:asciiTheme="minorHAnsi" w:hAnsiTheme="minorHAnsi" w:cstheme="minorHAnsi"/>
                                  <w:b/>
                                  <w:bCs/>
                                  <w:sz w:val="16"/>
                                  <w:szCs w:val="16"/>
                                  <w:lang w:val="tr-TR"/>
                                </w:rPr>
                                <w:t xml:space="preserve"> veya </w:t>
                              </w:r>
                              <w:r w:rsidRPr="0068550D">
                                <w:rPr>
                                  <w:rFonts w:asciiTheme="minorHAnsi" w:hAnsiTheme="minorHAnsi" w:cstheme="minorHAnsi"/>
                                  <w:b/>
                                  <w:bCs/>
                                  <w:sz w:val="16"/>
                                  <w:szCs w:val="16"/>
                                  <w:lang w:val="tr-TR"/>
                                </w:rPr>
                                <w:t xml:space="preserve">potansiyel bir kişisel veri ihlali </w:t>
                              </w:r>
                              <w:r w:rsidR="00151F48">
                                <w:rPr>
                                  <w:rFonts w:asciiTheme="minorHAnsi" w:hAnsiTheme="minorHAnsi" w:cstheme="minorHAnsi"/>
                                  <w:b/>
                                  <w:bCs/>
                                  <w:sz w:val="16"/>
                                  <w:szCs w:val="16"/>
                                  <w:lang w:val="tr-TR"/>
                                </w:rPr>
                                <w:t>tespit edil</w:t>
                              </w:r>
                              <w:r w:rsidR="00D14323">
                                <w:rPr>
                                  <w:rFonts w:asciiTheme="minorHAnsi" w:hAnsiTheme="minorHAnsi" w:cstheme="minorHAnsi"/>
                                  <w:b/>
                                  <w:bCs/>
                                  <w:sz w:val="16"/>
                                  <w:szCs w:val="16"/>
                                  <w:lang w:val="tr-TR"/>
                                </w:rPr>
                                <w:t>ir.</w:t>
                              </w:r>
                            </w:p>
                            <w:p w14:paraId="075AF104" w14:textId="77777777" w:rsidR="000F5141" w:rsidRPr="0068550D" w:rsidRDefault="000F5141" w:rsidP="001D3C92">
                              <w:pPr>
                                <w:rPr>
                                  <w:rFonts w:asciiTheme="minorHAnsi" w:hAnsiTheme="minorHAnsi" w:cstheme="minorHAnsi"/>
                                  <w:b/>
                                  <w:bCs/>
                                  <w:sz w:val="16"/>
                                  <w:szCs w:val="16"/>
                                  <w:lang w:val="tr-TR"/>
                                </w:rPr>
                              </w:pPr>
                            </w:p>
                          </w:txbxContent>
                        </wps:txbx>
                        <wps:bodyPr rot="0" vert="horz" wrap="square" lIns="91440" tIns="45720" rIns="91440" bIns="45720" anchor="t" anchorCtr="0" upright="1">
                          <a:noAutofit/>
                        </wps:bodyPr>
                      </wps:wsp>
                      <wps:wsp>
                        <wps:cNvPr id="24" name="Line 23"/>
                        <wps:cNvCnPr>
                          <a:cxnSpLocks noChangeShapeType="1"/>
                          <a:stCxn id="13" idx="2"/>
                          <a:endCxn id="36" idx="0"/>
                        </wps:cNvCnPr>
                        <wps:spPr bwMode="auto">
                          <a:xfrm flipH="1">
                            <a:off x="2891368" y="241527"/>
                            <a:ext cx="1061" cy="222309"/>
                          </a:xfrm>
                          <a:prstGeom prst="line">
                            <a:avLst/>
                          </a:prstGeom>
                          <a:noFill/>
                          <a:ln w="44450">
                            <a:solidFill>
                              <a:schemeClr val="accent1"/>
                            </a:solidFill>
                            <a:round/>
                            <a:headEnd/>
                            <a:tailEnd type="triangle" w="med" len="med"/>
                          </a:ln>
                          <a:extLst>
                            <a:ext uri="{909E8E84-426E-40DD-AFC4-6F175D3DCCD1}">
                              <a14:hiddenFill xmlns:a14="http://schemas.microsoft.com/office/drawing/2010/main">
                                <a:noFill/>
                              </a14:hiddenFill>
                            </a:ext>
                          </a:extLst>
                        </wps:spPr>
                        <wps:bodyPr/>
                      </wps:wsp>
                      <wps:wsp>
                        <wps:cNvPr id="29" name="AutoShape 36"/>
                        <wps:cNvSpPr>
                          <a:spLocks noChangeArrowheads="1"/>
                        </wps:cNvSpPr>
                        <wps:spPr bwMode="auto">
                          <a:xfrm>
                            <a:off x="1303868" y="4753048"/>
                            <a:ext cx="3163377" cy="374539"/>
                          </a:xfrm>
                          <a:prstGeom prst="flowChartAlternateProcess">
                            <a:avLst/>
                          </a:prstGeom>
                          <a:solidFill>
                            <a:schemeClr val="bg2"/>
                          </a:solidFill>
                          <a:ln w="9525">
                            <a:solidFill>
                              <a:schemeClr val="accent1"/>
                            </a:solidFill>
                            <a:miter lim="800000"/>
                            <a:headEnd/>
                            <a:tailEnd/>
                          </a:ln>
                        </wps:spPr>
                        <wps:txbx>
                          <w:txbxContent>
                            <w:p w14:paraId="06DFD71C" w14:textId="4573810C" w:rsidR="000F5141" w:rsidRPr="0068550D" w:rsidRDefault="000F5141" w:rsidP="001D3C92">
                              <w:pPr>
                                <w:jc w:val="center"/>
                                <w:rPr>
                                  <w:rFonts w:asciiTheme="minorHAnsi" w:hAnsiTheme="minorHAnsi" w:cstheme="minorHAnsi"/>
                                  <w:b/>
                                  <w:bCs/>
                                  <w:sz w:val="16"/>
                                  <w:szCs w:val="16"/>
                                  <w:lang w:val="tr-TR"/>
                                </w:rPr>
                              </w:pPr>
                              <w:r w:rsidRPr="0068550D">
                                <w:rPr>
                                  <w:rFonts w:asciiTheme="minorHAnsi" w:hAnsiTheme="minorHAnsi" w:cstheme="minorHAnsi"/>
                                  <w:b/>
                                  <w:bCs/>
                                  <w:sz w:val="16"/>
                                  <w:szCs w:val="16"/>
                                  <w:lang w:val="tr-TR"/>
                                </w:rPr>
                                <w:t>Değerlendirme ve</w:t>
                              </w:r>
                              <w:r w:rsidR="00EC7C01">
                                <w:rPr>
                                  <w:rFonts w:asciiTheme="minorHAnsi" w:hAnsiTheme="minorHAnsi" w:cstheme="minorHAnsi"/>
                                  <w:b/>
                                  <w:bCs/>
                                  <w:sz w:val="16"/>
                                  <w:szCs w:val="16"/>
                                  <w:lang w:val="tr-TR"/>
                                </w:rPr>
                                <w:t xml:space="preserve"> İyileştirme</w:t>
                              </w:r>
                              <w:r w:rsidR="00B96DDA" w:rsidRPr="0068550D">
                                <w:rPr>
                                  <w:rFonts w:asciiTheme="minorHAnsi" w:hAnsiTheme="minorHAnsi" w:cstheme="minorHAnsi"/>
                                  <w:b/>
                                  <w:bCs/>
                                  <w:sz w:val="16"/>
                                  <w:szCs w:val="16"/>
                                  <w:lang w:val="tr-TR"/>
                                </w:rPr>
                                <w:t xml:space="preserve"> aşaması </w:t>
                              </w:r>
                              <w:r w:rsidR="003321B8" w:rsidRPr="0068550D">
                                <w:rPr>
                                  <w:rFonts w:asciiTheme="minorHAnsi" w:hAnsiTheme="minorHAnsi" w:cstheme="minorHAnsi"/>
                                  <w:b/>
                                  <w:bCs/>
                                  <w:sz w:val="16"/>
                                  <w:szCs w:val="16"/>
                                  <w:lang w:val="tr-TR"/>
                                </w:rPr>
                                <w:t>sonuçlandırılır.</w:t>
                              </w:r>
                            </w:p>
                          </w:txbxContent>
                        </wps:txbx>
                        <wps:bodyPr rot="0" vert="horz" wrap="square" lIns="91440" tIns="45720" rIns="91440" bIns="45720" anchor="t" anchorCtr="0" upright="1">
                          <a:noAutofit/>
                        </wps:bodyPr>
                      </wps:wsp>
                      <wps:wsp>
                        <wps:cNvPr id="30" name="AutoShape 38"/>
                        <wps:cNvSpPr>
                          <a:spLocks noChangeArrowheads="1"/>
                        </wps:cNvSpPr>
                        <wps:spPr bwMode="auto">
                          <a:xfrm>
                            <a:off x="1317615" y="3275795"/>
                            <a:ext cx="3148554" cy="262800"/>
                          </a:xfrm>
                          <a:prstGeom prst="flowChartAlternateProcess">
                            <a:avLst/>
                          </a:prstGeom>
                          <a:solidFill>
                            <a:schemeClr val="bg2"/>
                          </a:solidFill>
                          <a:ln w="9525">
                            <a:solidFill>
                              <a:schemeClr val="accent1"/>
                            </a:solidFill>
                            <a:miter lim="800000"/>
                            <a:headEnd/>
                            <a:tailEnd/>
                          </a:ln>
                        </wps:spPr>
                        <wps:txbx>
                          <w:txbxContent>
                            <w:p w14:paraId="032C0D32" w14:textId="1F6D9F73" w:rsidR="000F5141" w:rsidRPr="0068550D" w:rsidRDefault="000F5141" w:rsidP="0030733F">
                              <w:pPr>
                                <w:jc w:val="center"/>
                                <w:rPr>
                                  <w:rFonts w:asciiTheme="minorHAnsi" w:hAnsiTheme="minorHAnsi" w:cstheme="minorHAnsi"/>
                                  <w:b/>
                                  <w:bCs/>
                                  <w:sz w:val="16"/>
                                  <w:szCs w:val="16"/>
                                  <w:lang w:val="tr-TR"/>
                                </w:rPr>
                              </w:pPr>
                              <w:r w:rsidRPr="0068550D">
                                <w:rPr>
                                  <w:rFonts w:asciiTheme="minorHAnsi" w:hAnsiTheme="minorHAnsi" w:cstheme="minorHAnsi"/>
                                  <w:b/>
                                  <w:bCs/>
                                  <w:sz w:val="16"/>
                                  <w:szCs w:val="16"/>
                                  <w:lang w:val="tr-TR"/>
                                </w:rPr>
                                <w:t>Riskler ve sonuçları değerlendirilir.</w:t>
                              </w:r>
                            </w:p>
                            <w:p w14:paraId="4C02EB2A" w14:textId="77777777" w:rsidR="000F5141" w:rsidRPr="0068550D" w:rsidRDefault="000F5141" w:rsidP="001D3C92">
                              <w:pPr>
                                <w:rPr>
                                  <w:rFonts w:asciiTheme="minorHAnsi" w:hAnsiTheme="minorHAnsi" w:cstheme="minorHAnsi"/>
                                  <w:b/>
                                  <w:bCs/>
                                  <w:sz w:val="16"/>
                                  <w:szCs w:val="16"/>
                                  <w:lang w:val="tr-TR"/>
                                </w:rPr>
                              </w:pPr>
                            </w:p>
                          </w:txbxContent>
                        </wps:txbx>
                        <wps:bodyPr rot="0" vert="horz" wrap="square" lIns="91440" tIns="45720" rIns="91440" bIns="45720" anchor="t" anchorCtr="0" upright="1">
                          <a:noAutofit/>
                        </wps:bodyPr>
                      </wps:wsp>
                      <wps:wsp>
                        <wps:cNvPr id="31" name="AutoShape 26"/>
                        <wps:cNvCnPr>
                          <a:cxnSpLocks noChangeShapeType="1"/>
                        </wps:cNvCnPr>
                        <wps:spPr bwMode="auto">
                          <a:xfrm>
                            <a:off x="2883343" y="1231024"/>
                            <a:ext cx="0" cy="317738"/>
                          </a:xfrm>
                          <a:prstGeom prst="straightConnector1">
                            <a:avLst/>
                          </a:prstGeom>
                          <a:noFill/>
                          <a:ln w="44450">
                            <a:solidFill>
                              <a:schemeClr val="accent1"/>
                            </a:solidFill>
                            <a:round/>
                            <a:headEnd/>
                            <a:tailEnd type="triangle" w="med" len="med"/>
                          </a:ln>
                          <a:extLst>
                            <a:ext uri="{909E8E84-426E-40DD-AFC4-6F175D3DCCD1}">
                              <a14:hiddenFill xmlns:a14="http://schemas.microsoft.com/office/drawing/2010/main">
                                <a:noFill/>
                              </a14:hiddenFill>
                            </a:ext>
                          </a:extLst>
                        </wps:spPr>
                        <wps:bodyPr/>
                      </wps:wsp>
                      <wps:wsp>
                        <wps:cNvPr id="36" name="AutoShape 5"/>
                        <wps:cNvSpPr>
                          <a:spLocks noChangeArrowheads="1"/>
                        </wps:cNvSpPr>
                        <wps:spPr bwMode="auto">
                          <a:xfrm>
                            <a:off x="1303868" y="463836"/>
                            <a:ext cx="3175000" cy="244564"/>
                          </a:xfrm>
                          <a:prstGeom prst="flowChartAlternateProcess">
                            <a:avLst/>
                          </a:prstGeom>
                          <a:solidFill>
                            <a:schemeClr val="bg2"/>
                          </a:solidFill>
                          <a:ln w="9525">
                            <a:solidFill>
                              <a:schemeClr val="accent1"/>
                            </a:solidFill>
                            <a:miter lim="800000"/>
                            <a:headEnd/>
                            <a:tailEnd/>
                          </a:ln>
                        </wps:spPr>
                        <wps:txbx>
                          <w:txbxContent>
                            <w:p w14:paraId="793EA013" w14:textId="7CD4F3E7" w:rsidR="000F5141" w:rsidRPr="0068550D" w:rsidRDefault="000F5141" w:rsidP="001D3C92">
                              <w:pPr>
                                <w:jc w:val="center"/>
                                <w:rPr>
                                  <w:rFonts w:asciiTheme="minorHAnsi" w:hAnsiTheme="minorHAnsi" w:cstheme="minorHAnsi"/>
                                  <w:b/>
                                  <w:bCs/>
                                  <w:sz w:val="16"/>
                                  <w:szCs w:val="16"/>
                                  <w:lang w:val="tr-TR"/>
                                </w:rPr>
                              </w:pPr>
                              <w:r w:rsidRPr="0068550D">
                                <w:rPr>
                                  <w:rFonts w:asciiTheme="minorHAnsi" w:hAnsiTheme="minorHAnsi" w:cstheme="minorHAnsi"/>
                                  <w:b/>
                                  <w:bCs/>
                                  <w:sz w:val="16"/>
                                  <w:szCs w:val="16"/>
                                  <w:lang w:val="tr-TR"/>
                                </w:rPr>
                                <w:t xml:space="preserve">Kişisel veri ihlali </w:t>
                              </w:r>
                              <w:r w:rsidR="00E81B9C">
                                <w:rPr>
                                  <w:rFonts w:asciiTheme="minorHAnsi" w:hAnsiTheme="minorHAnsi" w:cstheme="minorHAnsi"/>
                                  <w:b/>
                                  <w:bCs/>
                                  <w:sz w:val="16"/>
                                  <w:szCs w:val="16"/>
                                  <w:lang w:val="tr-TR"/>
                                </w:rPr>
                                <w:t>Veri Sorumlusu İrtibat Kişisi</w:t>
                              </w:r>
                              <w:r w:rsidR="00151F48">
                                <w:rPr>
                                  <w:rFonts w:asciiTheme="minorHAnsi" w:hAnsiTheme="minorHAnsi" w:cstheme="minorHAnsi"/>
                                  <w:b/>
                                  <w:bCs/>
                                  <w:sz w:val="16"/>
                                  <w:szCs w:val="16"/>
                                  <w:lang w:val="tr-TR"/>
                                </w:rPr>
                                <w:t>’ne rapor ile</w:t>
                              </w:r>
                              <w:r w:rsidRPr="0068550D">
                                <w:rPr>
                                  <w:rFonts w:asciiTheme="minorHAnsi" w:hAnsiTheme="minorHAnsi" w:cstheme="minorHAnsi"/>
                                  <w:b/>
                                  <w:bCs/>
                                  <w:sz w:val="16"/>
                                  <w:szCs w:val="16"/>
                                  <w:lang w:val="tr-TR"/>
                                </w:rPr>
                                <w:t xml:space="preserve"> bildirilir.</w:t>
                              </w:r>
                              <w:r w:rsidR="00AE5A44">
                                <w:rPr>
                                  <w:rFonts w:asciiTheme="minorHAnsi" w:hAnsiTheme="minorHAnsi" w:cstheme="minorHAnsi"/>
                                  <w:b/>
                                  <w:bCs/>
                                  <w:sz w:val="16"/>
                                  <w:szCs w:val="16"/>
                                  <w:lang w:val="tr-TR"/>
                                </w:rPr>
                                <w:t>*</w:t>
                              </w:r>
                            </w:p>
                          </w:txbxContent>
                        </wps:txbx>
                        <wps:bodyPr rot="0" vert="horz" wrap="square" lIns="91440" tIns="45720" rIns="91440" bIns="45720" anchor="t" anchorCtr="0" upright="1">
                          <a:noAutofit/>
                        </wps:bodyPr>
                      </wps:wsp>
                      <wps:wsp>
                        <wps:cNvPr id="37" name="Line 23"/>
                        <wps:cNvCnPr>
                          <a:cxnSpLocks noChangeShapeType="1"/>
                          <a:stCxn id="36" idx="2"/>
                        </wps:cNvCnPr>
                        <wps:spPr bwMode="auto">
                          <a:xfrm flipH="1">
                            <a:off x="2889250" y="708400"/>
                            <a:ext cx="2118" cy="223560"/>
                          </a:xfrm>
                          <a:prstGeom prst="line">
                            <a:avLst/>
                          </a:prstGeom>
                          <a:noFill/>
                          <a:ln w="44450">
                            <a:solidFill>
                              <a:schemeClr val="accent1"/>
                            </a:solidFill>
                            <a:round/>
                            <a:headEnd/>
                            <a:tailEnd type="triangle" w="med" len="med"/>
                          </a:ln>
                          <a:extLst>
                            <a:ext uri="{909E8E84-426E-40DD-AFC4-6F175D3DCCD1}">
                              <a14:hiddenFill xmlns:a14="http://schemas.microsoft.com/office/drawing/2010/main">
                                <a:noFill/>
                              </a14:hiddenFill>
                            </a:ext>
                          </a:extLst>
                        </wps:spPr>
                        <wps:bodyPr/>
                      </wps:wsp>
                      <wps:wsp>
                        <wps:cNvPr id="40" name="AutoShape 12"/>
                        <wps:cNvSpPr>
                          <a:spLocks noChangeArrowheads="1"/>
                        </wps:cNvSpPr>
                        <wps:spPr bwMode="auto">
                          <a:xfrm>
                            <a:off x="1317613" y="924793"/>
                            <a:ext cx="3149631" cy="392103"/>
                          </a:xfrm>
                          <a:prstGeom prst="flowChartAlternateProcess">
                            <a:avLst/>
                          </a:prstGeom>
                          <a:solidFill>
                            <a:schemeClr val="bg2"/>
                          </a:solidFill>
                          <a:ln w="9525">
                            <a:solidFill>
                              <a:schemeClr val="accent1"/>
                            </a:solidFill>
                            <a:miter lim="800000"/>
                            <a:headEnd/>
                            <a:tailEnd/>
                          </a:ln>
                        </wps:spPr>
                        <wps:txbx>
                          <w:txbxContent>
                            <w:p w14:paraId="5C07E673" w14:textId="7E086626" w:rsidR="000F5141" w:rsidRPr="0068550D" w:rsidRDefault="00E81B9C" w:rsidP="001D3C92">
                              <w:pPr>
                                <w:jc w:val="center"/>
                                <w:rPr>
                                  <w:rFonts w:asciiTheme="minorHAnsi" w:hAnsiTheme="minorHAnsi" w:cstheme="minorHAnsi"/>
                                  <w:b/>
                                  <w:bCs/>
                                  <w:sz w:val="16"/>
                                  <w:szCs w:val="16"/>
                                  <w:lang w:val="tr-TR"/>
                                </w:rPr>
                              </w:pPr>
                              <w:r>
                                <w:rPr>
                                  <w:rFonts w:asciiTheme="minorHAnsi" w:hAnsiTheme="minorHAnsi" w:cstheme="minorHAnsi"/>
                                  <w:b/>
                                  <w:bCs/>
                                  <w:sz w:val="16"/>
                                  <w:szCs w:val="16"/>
                                  <w:lang w:val="tr-TR"/>
                                </w:rPr>
                                <w:t>Veri Sorumlusu İrtibat Kişisi</w:t>
                              </w:r>
                              <w:r w:rsidR="000F5141" w:rsidRPr="0068550D">
                                <w:rPr>
                                  <w:rFonts w:asciiTheme="minorHAnsi" w:hAnsiTheme="minorHAnsi" w:cstheme="minorHAnsi"/>
                                  <w:b/>
                                  <w:bCs/>
                                  <w:sz w:val="16"/>
                                  <w:szCs w:val="16"/>
                                  <w:lang w:val="tr-TR"/>
                                </w:rPr>
                                <w:t xml:space="preserve"> ve Ekip, kişisel veri ihlalinin değerlendirmesini yapar ve sonraki adımları</w:t>
                              </w:r>
                              <w:r w:rsidR="00B96DDA" w:rsidRPr="0068550D">
                                <w:rPr>
                                  <w:rFonts w:asciiTheme="minorHAnsi" w:hAnsiTheme="minorHAnsi" w:cstheme="minorHAnsi"/>
                                  <w:b/>
                                  <w:bCs/>
                                  <w:sz w:val="16"/>
                                  <w:szCs w:val="16"/>
                                  <w:lang w:val="tr-TR"/>
                                </w:rPr>
                                <w:t xml:space="preserve"> </w:t>
                              </w:r>
                              <w:r w:rsidR="000F5141" w:rsidRPr="0068550D">
                                <w:rPr>
                                  <w:rFonts w:asciiTheme="minorHAnsi" w:hAnsiTheme="minorHAnsi" w:cstheme="minorHAnsi"/>
                                  <w:b/>
                                  <w:bCs/>
                                  <w:sz w:val="16"/>
                                  <w:szCs w:val="16"/>
                                  <w:lang w:val="tr-TR"/>
                                </w:rPr>
                                <w:t>belirler.</w:t>
                              </w:r>
                            </w:p>
                            <w:p w14:paraId="3620A425" w14:textId="77777777" w:rsidR="000F5141" w:rsidRPr="0068550D" w:rsidRDefault="000F5141" w:rsidP="001D3C92">
                              <w:pPr>
                                <w:rPr>
                                  <w:rFonts w:asciiTheme="minorHAnsi" w:hAnsiTheme="minorHAnsi" w:cstheme="minorHAnsi"/>
                                  <w:b/>
                                  <w:bCs/>
                                  <w:sz w:val="16"/>
                                  <w:szCs w:val="16"/>
                                  <w:lang w:val="tr-TR"/>
                                </w:rPr>
                              </w:pPr>
                            </w:p>
                          </w:txbxContent>
                        </wps:txbx>
                        <wps:bodyPr rot="0" vert="horz" wrap="square" lIns="91440" tIns="45720" rIns="91440" bIns="45720" anchor="t" anchorCtr="0" upright="1">
                          <a:noAutofit/>
                        </wps:bodyPr>
                      </wps:wsp>
                      <wps:wsp>
                        <wps:cNvPr id="44" name="AutoShape 30"/>
                        <wps:cNvCnPr>
                          <a:cxnSpLocks noChangeShapeType="1"/>
                        </wps:cNvCnPr>
                        <wps:spPr bwMode="auto">
                          <a:xfrm flipH="1">
                            <a:off x="2854539" y="2448551"/>
                            <a:ext cx="4935" cy="230176"/>
                          </a:xfrm>
                          <a:prstGeom prst="straightConnector1">
                            <a:avLst/>
                          </a:prstGeom>
                          <a:noFill/>
                          <a:ln w="44450">
                            <a:solidFill>
                              <a:schemeClr val="accent1"/>
                            </a:solidFill>
                            <a:round/>
                            <a:headEnd/>
                            <a:tailEnd type="triangle" w="med" len="med"/>
                          </a:ln>
                          <a:extLst>
                            <a:ext uri="{909E8E84-426E-40DD-AFC4-6F175D3DCCD1}">
                              <a14:hiddenFill xmlns:a14="http://schemas.microsoft.com/office/drawing/2010/main">
                                <a:noFill/>
                              </a14:hiddenFill>
                            </a:ext>
                          </a:extLst>
                        </wps:spPr>
                        <wps:bodyPr/>
                      </wps:wsp>
                      <wps:wsp>
                        <wps:cNvPr id="45" name="AutoShape 30"/>
                        <wps:cNvCnPr>
                          <a:cxnSpLocks noChangeShapeType="1"/>
                        </wps:cNvCnPr>
                        <wps:spPr bwMode="auto">
                          <a:xfrm flipH="1">
                            <a:off x="2875088" y="1908755"/>
                            <a:ext cx="1" cy="296072"/>
                          </a:xfrm>
                          <a:prstGeom prst="straightConnector1">
                            <a:avLst/>
                          </a:prstGeom>
                          <a:noFill/>
                          <a:ln w="44450">
                            <a:solidFill>
                              <a:schemeClr val="accent1"/>
                            </a:solidFill>
                            <a:round/>
                            <a:headEnd/>
                            <a:tailEnd type="triangle" w="med" len="med"/>
                          </a:ln>
                          <a:extLst>
                            <a:ext uri="{909E8E84-426E-40DD-AFC4-6F175D3DCCD1}">
                              <a14:hiddenFill xmlns:a14="http://schemas.microsoft.com/office/drawing/2010/main">
                                <a:noFill/>
                              </a14:hiddenFill>
                            </a:ext>
                          </a:extLst>
                        </wps:spPr>
                        <wps:bodyPr/>
                      </wps:wsp>
                      <wps:wsp>
                        <wps:cNvPr id="50" name="AutoShape 14"/>
                        <wps:cNvSpPr>
                          <a:spLocks noChangeArrowheads="1"/>
                        </wps:cNvSpPr>
                        <wps:spPr bwMode="auto">
                          <a:xfrm>
                            <a:off x="1303868" y="2185684"/>
                            <a:ext cx="3162300" cy="262800"/>
                          </a:xfrm>
                          <a:prstGeom prst="flowChartAlternateProcess">
                            <a:avLst/>
                          </a:prstGeom>
                          <a:solidFill>
                            <a:schemeClr val="bg2"/>
                          </a:solidFill>
                          <a:ln w="9525">
                            <a:solidFill>
                              <a:schemeClr val="accent1"/>
                            </a:solidFill>
                            <a:miter lim="800000"/>
                            <a:headEnd/>
                            <a:tailEnd/>
                          </a:ln>
                        </wps:spPr>
                        <wps:txbx>
                          <w:txbxContent>
                            <w:p w14:paraId="3F25BE49" w14:textId="28543254" w:rsidR="000F5141" w:rsidRPr="0068550D" w:rsidRDefault="000F5141" w:rsidP="001D3C92">
                              <w:pPr>
                                <w:jc w:val="center"/>
                                <w:rPr>
                                  <w:rFonts w:asciiTheme="minorHAnsi" w:hAnsiTheme="minorHAnsi" w:cstheme="minorHAnsi"/>
                                  <w:b/>
                                  <w:bCs/>
                                  <w:sz w:val="16"/>
                                  <w:szCs w:val="16"/>
                                  <w:lang w:val="tr-TR"/>
                                </w:rPr>
                              </w:pPr>
                              <w:r w:rsidRPr="0068550D">
                                <w:rPr>
                                  <w:rFonts w:asciiTheme="minorHAnsi" w:hAnsiTheme="minorHAnsi" w:cstheme="minorHAnsi"/>
                                  <w:b/>
                                  <w:bCs/>
                                  <w:sz w:val="16"/>
                                  <w:szCs w:val="16"/>
                                  <w:lang w:val="tr-TR"/>
                                </w:rPr>
                                <w:t>Veri ihlali kontrol altına alınır.</w:t>
                              </w:r>
                            </w:p>
                          </w:txbxContent>
                        </wps:txbx>
                        <wps:bodyPr rot="0" vert="horz" wrap="square" lIns="91440" tIns="45720" rIns="91440" bIns="45720" anchor="t" anchorCtr="0" upright="1">
                          <a:noAutofit/>
                        </wps:bodyPr>
                      </wps:wsp>
                      <wps:wsp>
                        <wps:cNvPr id="52" name="AutoShape 14"/>
                        <wps:cNvSpPr>
                          <a:spLocks noChangeArrowheads="1"/>
                        </wps:cNvSpPr>
                        <wps:spPr bwMode="auto">
                          <a:xfrm>
                            <a:off x="1317614" y="1548619"/>
                            <a:ext cx="3149630" cy="360239"/>
                          </a:xfrm>
                          <a:prstGeom prst="flowChartAlternateProcess">
                            <a:avLst/>
                          </a:prstGeom>
                          <a:solidFill>
                            <a:schemeClr val="bg2"/>
                          </a:solidFill>
                          <a:ln w="9525">
                            <a:solidFill>
                              <a:schemeClr val="accent1"/>
                            </a:solidFill>
                            <a:miter lim="800000"/>
                            <a:headEnd/>
                            <a:tailEnd/>
                          </a:ln>
                        </wps:spPr>
                        <wps:txbx>
                          <w:txbxContent>
                            <w:p w14:paraId="2F8920C0" w14:textId="156B7110" w:rsidR="000F5141" w:rsidRPr="0068550D" w:rsidRDefault="000F5141" w:rsidP="001D3C92">
                              <w:pPr>
                                <w:jc w:val="center"/>
                                <w:rPr>
                                  <w:rFonts w:asciiTheme="minorHAnsi" w:hAnsiTheme="minorHAnsi" w:cstheme="minorHAnsi"/>
                                  <w:b/>
                                  <w:bCs/>
                                  <w:sz w:val="16"/>
                                  <w:szCs w:val="16"/>
                                  <w:lang w:val="tr-TR"/>
                                </w:rPr>
                              </w:pPr>
                              <w:r w:rsidRPr="0068550D">
                                <w:rPr>
                                  <w:rFonts w:asciiTheme="minorHAnsi" w:hAnsiTheme="minorHAnsi" w:cstheme="minorHAnsi"/>
                                  <w:b/>
                                  <w:bCs/>
                                  <w:sz w:val="16"/>
                                  <w:szCs w:val="16"/>
                                  <w:lang w:val="tr-TR"/>
                                </w:rPr>
                                <w:t>Kişisel veri ihlali</w:t>
                              </w:r>
                              <w:r w:rsidR="00B96DDA" w:rsidRPr="0068550D">
                                <w:rPr>
                                  <w:rFonts w:asciiTheme="minorHAnsi" w:hAnsiTheme="minorHAnsi" w:cstheme="minorHAnsi"/>
                                  <w:b/>
                                  <w:bCs/>
                                  <w:sz w:val="16"/>
                                  <w:szCs w:val="16"/>
                                  <w:lang w:val="tr-TR"/>
                                </w:rPr>
                                <w:t>,</w:t>
                              </w:r>
                              <w:r w:rsidRPr="0068550D">
                                <w:rPr>
                                  <w:rFonts w:asciiTheme="minorHAnsi" w:hAnsiTheme="minorHAnsi" w:cstheme="minorHAnsi"/>
                                  <w:b/>
                                  <w:bCs/>
                                  <w:sz w:val="16"/>
                                  <w:szCs w:val="16"/>
                                  <w:lang w:val="tr-TR"/>
                                </w:rPr>
                                <w:t xml:space="preserve"> </w:t>
                              </w:r>
                              <w:r w:rsidR="00151F48">
                                <w:rPr>
                                  <w:rFonts w:asciiTheme="minorHAnsi" w:hAnsiTheme="minorHAnsi" w:cstheme="minorHAnsi"/>
                                  <w:b/>
                                  <w:bCs/>
                                  <w:sz w:val="16"/>
                                  <w:szCs w:val="16"/>
                                  <w:lang w:val="tr-TR"/>
                                </w:rPr>
                                <w:t xml:space="preserve">kriz </w:t>
                              </w:r>
                              <w:r w:rsidR="00B96DDA" w:rsidRPr="0068550D">
                                <w:rPr>
                                  <w:rFonts w:asciiTheme="minorHAnsi" w:hAnsiTheme="minorHAnsi" w:cstheme="minorHAnsi"/>
                                  <w:b/>
                                  <w:bCs/>
                                  <w:sz w:val="16"/>
                                  <w:szCs w:val="16"/>
                                  <w:lang w:val="tr-TR"/>
                                </w:rPr>
                                <w:t xml:space="preserve">müdahale sürecine </w:t>
                              </w:r>
                              <w:r w:rsidRPr="0068550D">
                                <w:rPr>
                                  <w:rFonts w:asciiTheme="minorHAnsi" w:hAnsiTheme="minorHAnsi" w:cstheme="minorHAnsi"/>
                                  <w:b/>
                                  <w:bCs/>
                                  <w:sz w:val="16"/>
                                  <w:szCs w:val="16"/>
                                  <w:lang w:val="tr-TR"/>
                                </w:rPr>
                                <w:t>göre yönetilir.</w:t>
                              </w:r>
                            </w:p>
                          </w:txbxContent>
                        </wps:txbx>
                        <wps:bodyPr rot="0" vert="horz" wrap="square" lIns="91440" tIns="45720" rIns="91440" bIns="45720" anchor="t" anchorCtr="0" upright="1">
                          <a:noAutofit/>
                        </wps:bodyPr>
                      </wps:wsp>
                      <wps:wsp>
                        <wps:cNvPr id="53" name="AutoShape 8"/>
                        <wps:cNvCnPr>
                          <a:cxnSpLocks noChangeShapeType="1"/>
                        </wps:cNvCnPr>
                        <wps:spPr bwMode="auto">
                          <a:xfrm>
                            <a:off x="2854539" y="3013561"/>
                            <a:ext cx="0" cy="262468"/>
                          </a:xfrm>
                          <a:prstGeom prst="straightConnector1">
                            <a:avLst/>
                          </a:prstGeom>
                          <a:noFill/>
                          <a:ln w="44450">
                            <a:solidFill>
                              <a:schemeClr val="accent1"/>
                            </a:solidFill>
                            <a:round/>
                            <a:headEnd/>
                            <a:tailEnd type="triangle" w="med" len="med"/>
                          </a:ln>
                          <a:extLst>
                            <a:ext uri="{909E8E84-426E-40DD-AFC4-6F175D3DCCD1}">
                              <a14:hiddenFill xmlns:a14="http://schemas.microsoft.com/office/drawing/2010/main">
                                <a:noFill/>
                              </a14:hiddenFill>
                            </a:ext>
                          </a:extLst>
                        </wps:spPr>
                        <wps:bodyPr/>
                      </wps:wsp>
                      <wps:wsp>
                        <wps:cNvPr id="54" name="AutoShape 14"/>
                        <wps:cNvSpPr>
                          <a:spLocks noChangeArrowheads="1"/>
                        </wps:cNvSpPr>
                        <wps:spPr bwMode="auto">
                          <a:xfrm>
                            <a:off x="1303869" y="2678423"/>
                            <a:ext cx="3162300" cy="335072"/>
                          </a:xfrm>
                          <a:prstGeom prst="flowChartAlternateProcess">
                            <a:avLst/>
                          </a:prstGeom>
                          <a:solidFill>
                            <a:schemeClr val="bg2"/>
                          </a:solidFill>
                          <a:ln w="9525">
                            <a:solidFill>
                              <a:schemeClr val="accent1"/>
                            </a:solidFill>
                            <a:miter lim="800000"/>
                            <a:headEnd/>
                            <a:tailEnd/>
                          </a:ln>
                        </wps:spPr>
                        <wps:txbx>
                          <w:txbxContent>
                            <w:p w14:paraId="12AB3D9F" w14:textId="58557E63" w:rsidR="000F5141" w:rsidRPr="0068550D" w:rsidRDefault="000F5141" w:rsidP="001D3C92">
                              <w:pPr>
                                <w:jc w:val="center"/>
                                <w:rPr>
                                  <w:rFonts w:asciiTheme="minorHAnsi" w:hAnsiTheme="minorHAnsi" w:cstheme="minorHAnsi"/>
                                  <w:b/>
                                  <w:bCs/>
                                  <w:sz w:val="16"/>
                                  <w:szCs w:val="16"/>
                                  <w:lang w:val="tr-TR"/>
                                </w:rPr>
                              </w:pPr>
                              <w:r w:rsidRPr="0068550D">
                                <w:rPr>
                                  <w:rFonts w:asciiTheme="minorHAnsi" w:hAnsiTheme="minorHAnsi" w:cstheme="minorHAnsi"/>
                                  <w:b/>
                                  <w:bCs/>
                                  <w:sz w:val="16"/>
                                  <w:szCs w:val="16"/>
                                  <w:lang w:val="tr-TR"/>
                                </w:rPr>
                                <w:t>İlgili departman yöneticileri bilgilendirilir.</w:t>
                              </w:r>
                            </w:p>
                          </w:txbxContent>
                        </wps:txbx>
                        <wps:bodyPr rot="0" vert="horz" wrap="square" lIns="91440" tIns="45720" rIns="91440" bIns="45720" anchor="t" anchorCtr="0" upright="1">
                          <a:noAutofit/>
                        </wps:bodyPr>
                      </wps:wsp>
                      <wps:wsp>
                        <wps:cNvPr id="55" name="AutoShape 14"/>
                        <wps:cNvSpPr>
                          <a:spLocks noChangeArrowheads="1"/>
                        </wps:cNvSpPr>
                        <wps:spPr bwMode="auto">
                          <a:xfrm>
                            <a:off x="1317613" y="3767818"/>
                            <a:ext cx="3148555" cy="773910"/>
                          </a:xfrm>
                          <a:prstGeom prst="flowChartAlternateProcess">
                            <a:avLst/>
                          </a:prstGeom>
                          <a:solidFill>
                            <a:schemeClr val="bg2"/>
                          </a:solidFill>
                          <a:ln w="9525">
                            <a:solidFill>
                              <a:schemeClr val="accent1"/>
                            </a:solidFill>
                            <a:miter lim="800000"/>
                            <a:headEnd/>
                            <a:tailEnd/>
                          </a:ln>
                        </wps:spPr>
                        <wps:txbx>
                          <w:txbxContent>
                            <w:p w14:paraId="7C8A52B0" w14:textId="0113CE36" w:rsidR="000F5141" w:rsidRPr="0068550D" w:rsidRDefault="000F5141" w:rsidP="001D3C92">
                              <w:pPr>
                                <w:jc w:val="center"/>
                                <w:rPr>
                                  <w:rFonts w:asciiTheme="minorHAnsi" w:hAnsiTheme="minorHAnsi" w:cstheme="minorHAnsi"/>
                                  <w:b/>
                                  <w:bCs/>
                                  <w:sz w:val="16"/>
                                  <w:szCs w:val="16"/>
                                  <w:lang w:val="tr-TR"/>
                                </w:rPr>
                              </w:pPr>
                              <w:r w:rsidRPr="0068550D">
                                <w:rPr>
                                  <w:rFonts w:asciiTheme="minorHAnsi" w:hAnsiTheme="minorHAnsi" w:cstheme="minorHAnsi"/>
                                  <w:b/>
                                  <w:bCs/>
                                  <w:sz w:val="16"/>
                                  <w:szCs w:val="16"/>
                                  <w:lang w:val="tr-TR"/>
                                </w:rPr>
                                <w:t>Veri ihlalinden haberdar olunmasından itibaren en geç 72 saat içerisinde Kurul’a ve veri ihlalinden etkilen kişilerin belirlenmesini müteakip ilgili kişilere de makul olan en kısa süre içerisinde bildirimde bulunulur.</w:t>
                              </w:r>
                              <w:r w:rsidR="00EC7C01">
                                <w:rPr>
                                  <w:rFonts w:asciiTheme="minorHAnsi" w:hAnsiTheme="minorHAnsi" w:cstheme="minorHAnsi"/>
                                  <w:b/>
                                  <w:bCs/>
                                  <w:sz w:val="16"/>
                                  <w:szCs w:val="16"/>
                                  <w:lang w:val="tr-TR"/>
                                </w:rPr>
                                <w:t xml:space="preserve"> Bildirim yapılması gereken diğer kişiler de bulunuyorsa bunlara da bildirim yapılır.</w:t>
                              </w:r>
                            </w:p>
                          </w:txbxContent>
                        </wps:txbx>
                        <wps:bodyPr rot="0" vert="horz" wrap="square" lIns="91440" tIns="45720" rIns="91440" bIns="45720" anchor="t" anchorCtr="0" upright="1">
                          <a:noAutofit/>
                        </wps:bodyPr>
                      </wps:wsp>
                      <wps:wsp>
                        <wps:cNvPr id="77" name="AutoShape 19"/>
                        <wps:cNvSpPr>
                          <a:spLocks noChangeArrowheads="1"/>
                        </wps:cNvSpPr>
                        <wps:spPr bwMode="auto">
                          <a:xfrm>
                            <a:off x="1317615" y="5434301"/>
                            <a:ext cx="3148553" cy="601794"/>
                          </a:xfrm>
                          <a:prstGeom prst="flowChartAlternateProcess">
                            <a:avLst/>
                          </a:prstGeom>
                          <a:solidFill>
                            <a:schemeClr val="bg2"/>
                          </a:solidFill>
                          <a:ln w="9525">
                            <a:solidFill>
                              <a:schemeClr val="accent1"/>
                            </a:solidFill>
                            <a:miter lim="800000"/>
                            <a:headEnd/>
                            <a:tailEnd/>
                          </a:ln>
                        </wps:spPr>
                        <wps:txbx>
                          <w:txbxContent>
                            <w:p w14:paraId="462B96DF" w14:textId="2DF4CF45" w:rsidR="000F5141" w:rsidRPr="0068550D" w:rsidRDefault="000F5141" w:rsidP="00EC7C01">
                              <w:pPr>
                                <w:spacing w:line="276" w:lineRule="auto"/>
                                <w:jc w:val="center"/>
                                <w:rPr>
                                  <w:rFonts w:asciiTheme="minorHAnsi" w:hAnsiTheme="minorHAnsi" w:cstheme="minorHAnsi"/>
                                  <w:b/>
                                  <w:bCs/>
                                  <w:sz w:val="16"/>
                                  <w:szCs w:val="16"/>
                                  <w:lang w:val="tr-TR"/>
                                </w:rPr>
                              </w:pPr>
                              <w:r w:rsidRPr="0068550D">
                                <w:rPr>
                                  <w:rFonts w:asciiTheme="minorHAnsi" w:eastAsia="SimSun" w:hAnsiTheme="minorHAnsi" w:cstheme="minorHAnsi"/>
                                  <w:b/>
                                  <w:bCs/>
                                  <w:sz w:val="16"/>
                                  <w:szCs w:val="16"/>
                                  <w:lang w:val="tr-TR"/>
                                </w:rPr>
                                <w:t>Veri ihlaline ilişkin bilgiler, veri ihlalinin etkileri ve alınan önlemler kayıt altına alınarak Kurul’un incelemesine hazır halde bulundurulur.</w:t>
                              </w:r>
                            </w:p>
                            <w:p w14:paraId="1147D3A3" w14:textId="77777777" w:rsidR="000F5141" w:rsidRPr="0068550D" w:rsidRDefault="000F5141" w:rsidP="00571C19">
                              <w:pPr>
                                <w:spacing w:line="276" w:lineRule="auto"/>
                                <w:jc w:val="center"/>
                                <w:rPr>
                                  <w:rFonts w:asciiTheme="minorHAnsi" w:hAnsiTheme="minorHAnsi" w:cstheme="minorHAnsi"/>
                                  <w:b/>
                                  <w:bCs/>
                                  <w:sz w:val="16"/>
                                  <w:szCs w:val="16"/>
                                  <w:lang w:val="tr-TR"/>
                                </w:rPr>
                              </w:pPr>
                              <w:r w:rsidRPr="0068550D">
                                <w:rPr>
                                  <w:rFonts w:asciiTheme="minorHAnsi" w:eastAsia="SimSun" w:hAnsiTheme="minorHAnsi" w:cstheme="minorHAnsi"/>
                                  <w:b/>
                                  <w:bCs/>
                                  <w:sz w:val="16"/>
                                  <w:szCs w:val="16"/>
                                  <w:lang w:val="tr-TR"/>
                                </w:rPr>
                                <w:t> </w:t>
                              </w:r>
                            </w:p>
                            <w:p w14:paraId="0B8ED9E7" w14:textId="77777777" w:rsidR="000F5141" w:rsidRPr="0068550D" w:rsidRDefault="000F5141" w:rsidP="00571C19">
                              <w:pPr>
                                <w:spacing w:line="276" w:lineRule="auto"/>
                                <w:jc w:val="center"/>
                                <w:rPr>
                                  <w:rFonts w:asciiTheme="minorHAnsi" w:hAnsiTheme="minorHAnsi" w:cstheme="minorHAnsi"/>
                                  <w:b/>
                                  <w:bCs/>
                                  <w:sz w:val="16"/>
                                  <w:szCs w:val="16"/>
                                  <w:lang w:val="tr-TR"/>
                                </w:rPr>
                              </w:pPr>
                              <w:r w:rsidRPr="0068550D">
                                <w:rPr>
                                  <w:rFonts w:asciiTheme="minorHAnsi" w:eastAsia="SimSun" w:hAnsiTheme="minorHAnsi" w:cstheme="minorHAnsi"/>
                                  <w:b/>
                                  <w:bCs/>
                                  <w:sz w:val="16"/>
                                  <w:szCs w:val="16"/>
                                  <w:lang w:val="tr-TR"/>
                                </w:rPr>
                                <w:t> </w:t>
                              </w:r>
                            </w:p>
                            <w:p w14:paraId="024A238D" w14:textId="77777777" w:rsidR="000F5141" w:rsidRPr="0068550D" w:rsidRDefault="000F5141" w:rsidP="00571C19">
                              <w:pPr>
                                <w:rPr>
                                  <w:rFonts w:asciiTheme="minorHAnsi" w:hAnsiTheme="minorHAnsi" w:cstheme="minorHAnsi"/>
                                  <w:b/>
                                  <w:bCs/>
                                  <w:sz w:val="16"/>
                                  <w:szCs w:val="16"/>
                                  <w:lang w:val="tr-TR"/>
                                </w:rPr>
                              </w:pPr>
                              <w:r w:rsidRPr="0068550D">
                                <w:rPr>
                                  <w:rFonts w:asciiTheme="minorHAnsi" w:hAnsiTheme="minorHAnsi" w:cstheme="minorHAnsi"/>
                                  <w:b/>
                                  <w:bCs/>
                                  <w:sz w:val="16"/>
                                  <w:szCs w:val="16"/>
                                  <w:lang w:val="tr-TR"/>
                                </w:rPr>
                                <w:t> </w:t>
                              </w:r>
                            </w:p>
                          </w:txbxContent>
                        </wps:txbx>
                        <wps:bodyPr rot="0" vert="horz" wrap="square" lIns="91440" tIns="45720" rIns="91440" bIns="45720" anchor="t" anchorCtr="0" upright="1">
                          <a:noAutofit/>
                        </wps:bodyPr>
                      </wps:wsp>
                      <wps:wsp>
                        <wps:cNvPr id="78" name="AutoShape 30"/>
                        <wps:cNvCnPr>
                          <a:cxnSpLocks noChangeShapeType="1"/>
                        </wps:cNvCnPr>
                        <wps:spPr bwMode="auto">
                          <a:xfrm>
                            <a:off x="2851662" y="4541520"/>
                            <a:ext cx="2878" cy="211657"/>
                          </a:xfrm>
                          <a:prstGeom prst="straightConnector1">
                            <a:avLst/>
                          </a:prstGeom>
                          <a:noFill/>
                          <a:ln w="44450">
                            <a:solidFill>
                              <a:schemeClr val="accent1"/>
                            </a:solidFill>
                            <a:round/>
                            <a:headEnd/>
                            <a:tailEnd type="triangle" w="med" len="med"/>
                          </a:ln>
                          <a:extLst>
                            <a:ext uri="{909E8E84-426E-40DD-AFC4-6F175D3DCCD1}">
                              <a14:hiddenFill xmlns:a14="http://schemas.microsoft.com/office/drawing/2010/main">
                                <a:noFill/>
                              </a14:hiddenFill>
                            </a:ext>
                          </a:extLst>
                        </wps:spPr>
                        <wps:bodyPr/>
                      </wps:wsp>
                      <wps:wsp>
                        <wps:cNvPr id="81" name="AutoShape 30"/>
                        <wps:cNvCnPr>
                          <a:cxnSpLocks noChangeShapeType="1"/>
                        </wps:cNvCnPr>
                        <wps:spPr bwMode="auto">
                          <a:xfrm>
                            <a:off x="2851662" y="5127441"/>
                            <a:ext cx="0" cy="307521"/>
                          </a:xfrm>
                          <a:prstGeom prst="straightConnector1">
                            <a:avLst/>
                          </a:prstGeom>
                          <a:noFill/>
                          <a:ln w="44450">
                            <a:solidFill>
                              <a:schemeClr val="accent1"/>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3487796" id="Canvas 134" o:spid="_x0000_s1026" editas="canvas" style="width:474pt;height:580.9pt;mso-position-horizontal-relative:char;mso-position-vertical-relative:line" coordsize="60198,7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98;height:73774;visibility:visible;mso-wrap-style:square">
                  <v:fill o:detectmouseclick="t"/>
                  <v:path o:connecttype="none"/>
                </v:shape>
                <v:shapetype id="_x0000_t32" coordsize="21600,21600" o:spt="32" o:oned="t" path="m,l21600,21600e" filled="f">
                  <v:path arrowok="t" fillok="f" o:connecttype="none"/>
                  <o:lock v:ext="edit" shapetype="t"/>
                </v:shapetype>
                <v:shape id="AutoShape 30" o:spid="_x0000_s1028" type="#_x0000_t32" style="position:absolute;left:28516;top:35386;width:0;height:2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" strokecolor="#5b9bd5 [3204]" strokeweight="3.5pt">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9" type="#_x0000_t176" style="position:absolute;left:13176;width:3149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" fillcolor="#e7e6e6 [3214]" strokecolor="#5b9bd5 [3204]">
                  <v:textbox>
                    <w:txbxContent>
                      <w:p w14:paraId="2E121922" w14:textId="4C24A13C" w:rsidR="000F5141" w:rsidRPr="0068550D" w:rsidRDefault="000F5141" w:rsidP="001D3C92">
                        <w:pPr>
                          <w:jc w:val="center"/>
                          <w:rPr>
                            <w:rFonts w:asciiTheme="minorHAnsi" w:hAnsiTheme="minorHAnsi" w:cstheme="minorHAnsi"/>
                            <w:b/>
                            <w:bCs/>
                            <w:sz w:val="16"/>
                            <w:szCs w:val="16"/>
                            <w:lang w:val="tr-TR"/>
                          </w:rPr>
                        </w:pPr>
                        <w:r w:rsidRPr="0068550D">
                          <w:rPr>
                            <w:rFonts w:asciiTheme="minorHAnsi" w:hAnsiTheme="minorHAnsi" w:cstheme="minorHAnsi"/>
                            <w:b/>
                            <w:bCs/>
                            <w:sz w:val="16"/>
                            <w:szCs w:val="16"/>
                            <w:lang w:val="tr-TR"/>
                          </w:rPr>
                          <w:t>Gerçek</w:t>
                        </w:r>
                        <w:r w:rsidR="00151F48">
                          <w:rPr>
                            <w:rFonts w:asciiTheme="minorHAnsi" w:hAnsiTheme="minorHAnsi" w:cstheme="minorHAnsi"/>
                            <w:b/>
                            <w:bCs/>
                            <w:sz w:val="16"/>
                            <w:szCs w:val="16"/>
                            <w:lang w:val="tr-TR"/>
                          </w:rPr>
                          <w:t xml:space="preserve"> veya </w:t>
                        </w:r>
                        <w:r w:rsidRPr="0068550D">
                          <w:rPr>
                            <w:rFonts w:asciiTheme="minorHAnsi" w:hAnsiTheme="minorHAnsi" w:cstheme="minorHAnsi"/>
                            <w:b/>
                            <w:bCs/>
                            <w:sz w:val="16"/>
                            <w:szCs w:val="16"/>
                            <w:lang w:val="tr-TR"/>
                          </w:rPr>
                          <w:t xml:space="preserve">potansiyel bir kişisel veri ihlali </w:t>
                        </w:r>
                        <w:r w:rsidR="00151F48">
                          <w:rPr>
                            <w:rFonts w:asciiTheme="minorHAnsi" w:hAnsiTheme="minorHAnsi" w:cstheme="minorHAnsi"/>
                            <w:b/>
                            <w:bCs/>
                            <w:sz w:val="16"/>
                            <w:szCs w:val="16"/>
                            <w:lang w:val="tr-TR"/>
                          </w:rPr>
                          <w:t>tespit edil</w:t>
                        </w:r>
                        <w:r w:rsidR="00D14323">
                          <w:rPr>
                            <w:rFonts w:asciiTheme="minorHAnsi" w:hAnsiTheme="minorHAnsi" w:cstheme="minorHAnsi"/>
                            <w:b/>
                            <w:bCs/>
                            <w:sz w:val="16"/>
                            <w:szCs w:val="16"/>
                            <w:lang w:val="tr-TR"/>
                          </w:rPr>
                          <w:t>ir.</w:t>
                        </w:r>
                      </w:p>
                      <w:p w14:paraId="075AF104" w14:textId="77777777" w:rsidR="000F5141" w:rsidRPr="0068550D" w:rsidRDefault="000F5141" w:rsidP="001D3C92">
                        <w:pPr>
                          <w:rPr>
                            <w:rFonts w:asciiTheme="minorHAnsi" w:hAnsiTheme="minorHAnsi" w:cstheme="minorHAnsi"/>
                            <w:b/>
                            <w:bCs/>
                            <w:sz w:val="16"/>
                            <w:szCs w:val="16"/>
                            <w:lang w:val="tr-TR"/>
                          </w:rPr>
                        </w:pPr>
                      </w:p>
                    </w:txbxContent>
                  </v:textbox>
                </v:shape>
                <v:line id="Line 23" o:spid="_x0000_s1030" style="position:absolute;flip:x;visibility:visible;mso-wrap-style:square" from="28913,2415" to="28924,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" strokecolor="#5b9bd5 [3204]" strokeweight="3.5pt">
                  <v:stroke endarrow="block"/>
                </v:line>
                <v:shape id="AutoShape 36" o:spid="_x0000_s1031" type="#_x0000_t176" style="position:absolute;left:13038;top:47530;width:31634;height:3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" fillcolor="#e7e6e6 [3214]" strokecolor="#5b9bd5 [3204]">
                  <v:textbox>
                    <w:txbxContent>
                      <w:p w14:paraId="06DFD71C" w14:textId="4573810C" w:rsidR="000F5141" w:rsidRPr="0068550D" w:rsidRDefault="000F5141" w:rsidP="001D3C92">
                        <w:pPr>
                          <w:jc w:val="center"/>
                          <w:rPr>
                            <w:rFonts w:asciiTheme="minorHAnsi" w:hAnsiTheme="minorHAnsi" w:cstheme="minorHAnsi"/>
                            <w:b/>
                            <w:bCs/>
                            <w:sz w:val="16"/>
                            <w:szCs w:val="16"/>
                            <w:lang w:val="tr-TR"/>
                          </w:rPr>
                        </w:pPr>
                        <w:r w:rsidRPr="0068550D">
                          <w:rPr>
                            <w:rFonts w:asciiTheme="minorHAnsi" w:hAnsiTheme="minorHAnsi" w:cstheme="minorHAnsi"/>
                            <w:b/>
                            <w:bCs/>
                            <w:sz w:val="16"/>
                            <w:szCs w:val="16"/>
                            <w:lang w:val="tr-TR"/>
                          </w:rPr>
                          <w:t>Değerlendirme ve</w:t>
                        </w:r>
                        <w:r w:rsidR="00EC7C01">
                          <w:rPr>
                            <w:rFonts w:asciiTheme="minorHAnsi" w:hAnsiTheme="minorHAnsi" w:cstheme="minorHAnsi"/>
                            <w:b/>
                            <w:bCs/>
                            <w:sz w:val="16"/>
                            <w:szCs w:val="16"/>
                            <w:lang w:val="tr-TR"/>
                          </w:rPr>
                          <w:t xml:space="preserve"> İyileştirme</w:t>
                        </w:r>
                        <w:r w:rsidR="00B96DDA" w:rsidRPr="0068550D">
                          <w:rPr>
                            <w:rFonts w:asciiTheme="minorHAnsi" w:hAnsiTheme="minorHAnsi" w:cstheme="minorHAnsi"/>
                            <w:b/>
                            <w:bCs/>
                            <w:sz w:val="16"/>
                            <w:szCs w:val="16"/>
                            <w:lang w:val="tr-TR"/>
                          </w:rPr>
                          <w:t xml:space="preserve"> aşaması </w:t>
                        </w:r>
                        <w:r w:rsidR="003321B8" w:rsidRPr="0068550D">
                          <w:rPr>
                            <w:rFonts w:asciiTheme="minorHAnsi" w:hAnsiTheme="minorHAnsi" w:cstheme="minorHAnsi"/>
                            <w:b/>
                            <w:bCs/>
                            <w:sz w:val="16"/>
                            <w:szCs w:val="16"/>
                            <w:lang w:val="tr-TR"/>
                          </w:rPr>
                          <w:t>sonuçlandırılır.</w:t>
                        </w:r>
                      </w:p>
                    </w:txbxContent>
                  </v:textbox>
                </v:shape>
                <v:shape id="AutoShape 38" o:spid="_x0000_s1032" type="#_x0000_t176" style="position:absolute;left:13176;top:32757;width:31485;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" fillcolor="#e7e6e6 [3214]" strokecolor="#5b9bd5 [3204]">
                  <v:textbox>
                    <w:txbxContent>
                      <w:p w14:paraId="032C0D32" w14:textId="1F6D9F73" w:rsidR="000F5141" w:rsidRPr="0068550D" w:rsidRDefault="000F5141" w:rsidP="0030733F">
                        <w:pPr>
                          <w:jc w:val="center"/>
                          <w:rPr>
                            <w:rFonts w:asciiTheme="minorHAnsi" w:hAnsiTheme="minorHAnsi" w:cstheme="minorHAnsi"/>
                            <w:b/>
                            <w:bCs/>
                            <w:sz w:val="16"/>
                            <w:szCs w:val="16"/>
                            <w:lang w:val="tr-TR"/>
                          </w:rPr>
                        </w:pPr>
                        <w:r w:rsidRPr="0068550D">
                          <w:rPr>
                            <w:rFonts w:asciiTheme="minorHAnsi" w:hAnsiTheme="minorHAnsi" w:cstheme="minorHAnsi"/>
                            <w:b/>
                            <w:bCs/>
                            <w:sz w:val="16"/>
                            <w:szCs w:val="16"/>
                            <w:lang w:val="tr-TR"/>
                          </w:rPr>
                          <w:t>Riskler ve sonuçları değerlendirilir.</w:t>
                        </w:r>
                      </w:p>
                      <w:p w14:paraId="4C02EB2A" w14:textId="77777777" w:rsidR="000F5141" w:rsidRPr="0068550D" w:rsidRDefault="000F5141" w:rsidP="001D3C92">
                        <w:pPr>
                          <w:rPr>
                            <w:rFonts w:asciiTheme="minorHAnsi" w:hAnsiTheme="minorHAnsi" w:cstheme="minorHAnsi"/>
                            <w:b/>
                            <w:bCs/>
                            <w:sz w:val="16"/>
                            <w:szCs w:val="16"/>
                            <w:lang w:val="tr-TR"/>
                          </w:rPr>
                        </w:pPr>
                      </w:p>
                    </w:txbxContent>
                  </v:textbox>
                </v:shape>
                <v:shape id="AutoShape 26" o:spid="_x0000_s1033" type="#_x0000_t32" style="position:absolute;left:28833;top:12310;width:0;height:31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" strokecolor="#5b9bd5 [3204]" strokeweight="3.5pt">
                  <v:stroke endarrow="block"/>
                </v:shape>
                <v:shape id="AutoShape 5" o:spid="_x0000_s1034" type="#_x0000_t176" style="position:absolute;left:13038;top:4638;width:31750;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" fillcolor="#e7e6e6 [3214]" strokecolor="#5b9bd5 [3204]">
                  <v:textbox>
                    <w:txbxContent>
                      <w:p w14:paraId="793EA013" w14:textId="7CD4F3E7" w:rsidR="000F5141" w:rsidRPr="0068550D" w:rsidRDefault="000F5141" w:rsidP="001D3C92">
                        <w:pPr>
                          <w:jc w:val="center"/>
                          <w:rPr>
                            <w:rFonts w:asciiTheme="minorHAnsi" w:hAnsiTheme="minorHAnsi" w:cstheme="minorHAnsi"/>
                            <w:b/>
                            <w:bCs/>
                            <w:sz w:val="16"/>
                            <w:szCs w:val="16"/>
                            <w:lang w:val="tr-TR"/>
                          </w:rPr>
                        </w:pPr>
                        <w:r w:rsidRPr="0068550D">
                          <w:rPr>
                            <w:rFonts w:asciiTheme="minorHAnsi" w:hAnsiTheme="minorHAnsi" w:cstheme="minorHAnsi"/>
                            <w:b/>
                            <w:bCs/>
                            <w:sz w:val="16"/>
                            <w:szCs w:val="16"/>
                            <w:lang w:val="tr-TR"/>
                          </w:rPr>
                          <w:t xml:space="preserve">Kişisel veri ihlali </w:t>
                        </w:r>
                        <w:r w:rsidR="00E81B9C">
                          <w:rPr>
                            <w:rFonts w:asciiTheme="minorHAnsi" w:hAnsiTheme="minorHAnsi" w:cstheme="minorHAnsi"/>
                            <w:b/>
                            <w:bCs/>
                            <w:sz w:val="16"/>
                            <w:szCs w:val="16"/>
                            <w:lang w:val="tr-TR"/>
                          </w:rPr>
                          <w:t>Veri Sorumlusu İrtibat Kişisi</w:t>
                        </w:r>
                        <w:r w:rsidR="00151F48">
                          <w:rPr>
                            <w:rFonts w:asciiTheme="minorHAnsi" w:hAnsiTheme="minorHAnsi" w:cstheme="minorHAnsi"/>
                            <w:b/>
                            <w:bCs/>
                            <w:sz w:val="16"/>
                            <w:szCs w:val="16"/>
                            <w:lang w:val="tr-TR"/>
                          </w:rPr>
                          <w:t>’ne rapor ile</w:t>
                        </w:r>
                        <w:r w:rsidRPr="0068550D">
                          <w:rPr>
                            <w:rFonts w:asciiTheme="minorHAnsi" w:hAnsiTheme="minorHAnsi" w:cstheme="minorHAnsi"/>
                            <w:b/>
                            <w:bCs/>
                            <w:sz w:val="16"/>
                            <w:szCs w:val="16"/>
                            <w:lang w:val="tr-TR"/>
                          </w:rPr>
                          <w:t xml:space="preserve"> bildirilir.</w:t>
                        </w:r>
                        <w:r w:rsidR="00AE5A44">
                          <w:rPr>
                            <w:rFonts w:asciiTheme="minorHAnsi" w:hAnsiTheme="minorHAnsi" w:cstheme="minorHAnsi"/>
                            <w:b/>
                            <w:bCs/>
                            <w:sz w:val="16"/>
                            <w:szCs w:val="16"/>
                            <w:lang w:val="tr-TR"/>
                          </w:rPr>
                          <w:t>*</w:t>
                        </w:r>
                      </w:p>
                    </w:txbxContent>
                  </v:textbox>
                </v:shape>
                <v:line id="Line 23" o:spid="_x0000_s1035" style="position:absolute;flip:x;visibility:visible;mso-wrap-style:square" from="28892,7084" to="28913,9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" strokecolor="#5b9bd5 [3204]" strokeweight="3.5pt">
                  <v:stroke endarrow="block"/>
                </v:line>
                <v:shape id="AutoShape 12" o:spid="_x0000_s1036" type="#_x0000_t176" style="position:absolute;left:13176;top:9247;width:31496;height:3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" fillcolor="#e7e6e6 [3214]" strokecolor="#5b9bd5 [3204]">
                  <v:textbox>
                    <w:txbxContent>
                      <w:p w14:paraId="5C07E673" w14:textId="7E086626" w:rsidR="000F5141" w:rsidRPr="0068550D" w:rsidRDefault="00E81B9C" w:rsidP="001D3C92">
                        <w:pPr>
                          <w:jc w:val="center"/>
                          <w:rPr>
                            <w:rFonts w:asciiTheme="minorHAnsi" w:hAnsiTheme="minorHAnsi" w:cstheme="minorHAnsi"/>
                            <w:b/>
                            <w:bCs/>
                            <w:sz w:val="16"/>
                            <w:szCs w:val="16"/>
                            <w:lang w:val="tr-TR"/>
                          </w:rPr>
                        </w:pPr>
                        <w:r>
                          <w:rPr>
                            <w:rFonts w:asciiTheme="minorHAnsi" w:hAnsiTheme="minorHAnsi" w:cstheme="minorHAnsi"/>
                            <w:b/>
                            <w:bCs/>
                            <w:sz w:val="16"/>
                            <w:szCs w:val="16"/>
                            <w:lang w:val="tr-TR"/>
                          </w:rPr>
                          <w:t>Veri Sorumlusu İrtibat Kişisi</w:t>
                        </w:r>
                        <w:r w:rsidR="000F5141" w:rsidRPr="0068550D">
                          <w:rPr>
                            <w:rFonts w:asciiTheme="minorHAnsi" w:hAnsiTheme="minorHAnsi" w:cstheme="minorHAnsi"/>
                            <w:b/>
                            <w:bCs/>
                            <w:sz w:val="16"/>
                            <w:szCs w:val="16"/>
                            <w:lang w:val="tr-TR"/>
                          </w:rPr>
                          <w:t xml:space="preserve"> ve Ekip, kişisel veri ihlalinin değerlendirmesini yapar ve sonraki adımları</w:t>
                        </w:r>
                        <w:r w:rsidR="00B96DDA" w:rsidRPr="0068550D">
                          <w:rPr>
                            <w:rFonts w:asciiTheme="minorHAnsi" w:hAnsiTheme="minorHAnsi" w:cstheme="minorHAnsi"/>
                            <w:b/>
                            <w:bCs/>
                            <w:sz w:val="16"/>
                            <w:szCs w:val="16"/>
                            <w:lang w:val="tr-TR"/>
                          </w:rPr>
                          <w:t xml:space="preserve"> </w:t>
                        </w:r>
                        <w:r w:rsidR="000F5141" w:rsidRPr="0068550D">
                          <w:rPr>
                            <w:rFonts w:asciiTheme="minorHAnsi" w:hAnsiTheme="minorHAnsi" w:cstheme="minorHAnsi"/>
                            <w:b/>
                            <w:bCs/>
                            <w:sz w:val="16"/>
                            <w:szCs w:val="16"/>
                            <w:lang w:val="tr-TR"/>
                          </w:rPr>
                          <w:t>belirler.</w:t>
                        </w:r>
                      </w:p>
                      <w:p w14:paraId="3620A425" w14:textId="77777777" w:rsidR="000F5141" w:rsidRPr="0068550D" w:rsidRDefault="000F5141" w:rsidP="001D3C92">
                        <w:pPr>
                          <w:rPr>
                            <w:rFonts w:asciiTheme="minorHAnsi" w:hAnsiTheme="minorHAnsi" w:cstheme="minorHAnsi"/>
                            <w:b/>
                            <w:bCs/>
                            <w:sz w:val="16"/>
                            <w:szCs w:val="16"/>
                            <w:lang w:val="tr-TR"/>
                          </w:rPr>
                        </w:pPr>
                      </w:p>
                    </w:txbxContent>
                  </v:textbox>
                </v:shape>
                <v:shape id="AutoShape 30" o:spid="_x0000_s1037" type="#_x0000_t32" style="position:absolute;left:28545;top:24485;width:49;height:23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" strokecolor="#5b9bd5 [3204]" strokeweight="3.5pt">
                  <v:stroke endarrow="block"/>
                </v:shape>
                <v:shape id="AutoShape 30" o:spid="_x0000_s1038" type="#_x0000_t32" style="position:absolute;left:28750;top:19087;width:0;height:29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" strokecolor="#5b9bd5 [3204]" strokeweight="3.5pt">
                  <v:stroke endarrow="block"/>
                </v:shape>
                <v:shape id="AutoShape 14" o:spid="_x0000_s1039" type="#_x0000_t176" style="position:absolute;left:13038;top:21856;width:31623;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" fillcolor="#e7e6e6 [3214]" strokecolor="#5b9bd5 [3204]">
                  <v:textbox>
                    <w:txbxContent>
                      <w:p w14:paraId="3F25BE49" w14:textId="28543254" w:rsidR="000F5141" w:rsidRPr="0068550D" w:rsidRDefault="000F5141" w:rsidP="001D3C92">
                        <w:pPr>
                          <w:jc w:val="center"/>
                          <w:rPr>
                            <w:rFonts w:asciiTheme="minorHAnsi" w:hAnsiTheme="minorHAnsi" w:cstheme="minorHAnsi"/>
                            <w:b/>
                            <w:bCs/>
                            <w:sz w:val="16"/>
                            <w:szCs w:val="16"/>
                            <w:lang w:val="tr-TR"/>
                          </w:rPr>
                        </w:pPr>
                        <w:r w:rsidRPr="0068550D">
                          <w:rPr>
                            <w:rFonts w:asciiTheme="minorHAnsi" w:hAnsiTheme="minorHAnsi" w:cstheme="minorHAnsi"/>
                            <w:b/>
                            <w:bCs/>
                            <w:sz w:val="16"/>
                            <w:szCs w:val="16"/>
                            <w:lang w:val="tr-TR"/>
                          </w:rPr>
                          <w:t>Veri ihlali kontrol altına alınır.</w:t>
                        </w:r>
                      </w:p>
                    </w:txbxContent>
                  </v:textbox>
                </v:shape>
                <v:shape id="AutoShape 14" o:spid="_x0000_s1040" type="#_x0000_t176" style="position:absolute;left:13176;top:15486;width:31496;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" fillcolor="#e7e6e6 [3214]" strokecolor="#5b9bd5 [3204]">
                  <v:textbox>
                    <w:txbxContent>
                      <w:p w14:paraId="2F8920C0" w14:textId="156B7110" w:rsidR="000F5141" w:rsidRPr="0068550D" w:rsidRDefault="000F5141" w:rsidP="001D3C92">
                        <w:pPr>
                          <w:jc w:val="center"/>
                          <w:rPr>
                            <w:rFonts w:asciiTheme="minorHAnsi" w:hAnsiTheme="minorHAnsi" w:cstheme="minorHAnsi"/>
                            <w:b/>
                            <w:bCs/>
                            <w:sz w:val="16"/>
                            <w:szCs w:val="16"/>
                            <w:lang w:val="tr-TR"/>
                          </w:rPr>
                        </w:pPr>
                        <w:r w:rsidRPr="0068550D">
                          <w:rPr>
                            <w:rFonts w:asciiTheme="minorHAnsi" w:hAnsiTheme="minorHAnsi" w:cstheme="minorHAnsi"/>
                            <w:b/>
                            <w:bCs/>
                            <w:sz w:val="16"/>
                            <w:szCs w:val="16"/>
                            <w:lang w:val="tr-TR"/>
                          </w:rPr>
                          <w:t>Kişisel veri ihlali</w:t>
                        </w:r>
                        <w:r w:rsidR="00B96DDA" w:rsidRPr="0068550D">
                          <w:rPr>
                            <w:rFonts w:asciiTheme="minorHAnsi" w:hAnsiTheme="minorHAnsi" w:cstheme="minorHAnsi"/>
                            <w:b/>
                            <w:bCs/>
                            <w:sz w:val="16"/>
                            <w:szCs w:val="16"/>
                            <w:lang w:val="tr-TR"/>
                          </w:rPr>
                          <w:t>,</w:t>
                        </w:r>
                        <w:r w:rsidRPr="0068550D">
                          <w:rPr>
                            <w:rFonts w:asciiTheme="minorHAnsi" w:hAnsiTheme="minorHAnsi" w:cstheme="minorHAnsi"/>
                            <w:b/>
                            <w:bCs/>
                            <w:sz w:val="16"/>
                            <w:szCs w:val="16"/>
                            <w:lang w:val="tr-TR"/>
                          </w:rPr>
                          <w:t xml:space="preserve"> </w:t>
                        </w:r>
                        <w:r w:rsidR="00151F48">
                          <w:rPr>
                            <w:rFonts w:asciiTheme="minorHAnsi" w:hAnsiTheme="minorHAnsi" w:cstheme="minorHAnsi"/>
                            <w:b/>
                            <w:bCs/>
                            <w:sz w:val="16"/>
                            <w:szCs w:val="16"/>
                            <w:lang w:val="tr-TR"/>
                          </w:rPr>
                          <w:t xml:space="preserve">kriz </w:t>
                        </w:r>
                        <w:r w:rsidR="00B96DDA" w:rsidRPr="0068550D">
                          <w:rPr>
                            <w:rFonts w:asciiTheme="minorHAnsi" w:hAnsiTheme="minorHAnsi" w:cstheme="minorHAnsi"/>
                            <w:b/>
                            <w:bCs/>
                            <w:sz w:val="16"/>
                            <w:szCs w:val="16"/>
                            <w:lang w:val="tr-TR"/>
                          </w:rPr>
                          <w:t xml:space="preserve">müdahale sürecine </w:t>
                        </w:r>
                        <w:r w:rsidRPr="0068550D">
                          <w:rPr>
                            <w:rFonts w:asciiTheme="minorHAnsi" w:hAnsiTheme="minorHAnsi" w:cstheme="minorHAnsi"/>
                            <w:b/>
                            <w:bCs/>
                            <w:sz w:val="16"/>
                            <w:szCs w:val="16"/>
                            <w:lang w:val="tr-TR"/>
                          </w:rPr>
                          <w:t>göre yönetilir.</w:t>
                        </w:r>
                      </w:p>
                    </w:txbxContent>
                  </v:textbox>
                </v:shape>
                <v:shape id="AutoShape 8" o:spid="_x0000_s1041" type="#_x0000_t32" style="position:absolute;left:28545;top:30135;width:0;height:2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" strokecolor="#5b9bd5 [3204]" strokeweight="3.5pt">
                  <v:stroke endarrow="block"/>
                </v:shape>
                <v:shape id="AutoShape 14" o:spid="_x0000_s1042" type="#_x0000_t176" style="position:absolute;left:13038;top:26784;width:31623;height: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" fillcolor="#e7e6e6 [3214]" strokecolor="#5b9bd5 [3204]">
                  <v:textbox>
                    <w:txbxContent>
                      <w:p w14:paraId="12AB3D9F" w14:textId="58557E63" w:rsidR="000F5141" w:rsidRPr="0068550D" w:rsidRDefault="000F5141" w:rsidP="001D3C92">
                        <w:pPr>
                          <w:jc w:val="center"/>
                          <w:rPr>
                            <w:rFonts w:asciiTheme="minorHAnsi" w:hAnsiTheme="minorHAnsi" w:cstheme="minorHAnsi"/>
                            <w:b/>
                            <w:bCs/>
                            <w:sz w:val="16"/>
                            <w:szCs w:val="16"/>
                            <w:lang w:val="tr-TR"/>
                          </w:rPr>
                        </w:pPr>
                        <w:r w:rsidRPr="0068550D">
                          <w:rPr>
                            <w:rFonts w:asciiTheme="minorHAnsi" w:hAnsiTheme="minorHAnsi" w:cstheme="minorHAnsi"/>
                            <w:b/>
                            <w:bCs/>
                            <w:sz w:val="16"/>
                            <w:szCs w:val="16"/>
                            <w:lang w:val="tr-TR"/>
                          </w:rPr>
                          <w:t>İlgili departman yöneticileri bilgilendirilir.</w:t>
                        </w:r>
                      </w:p>
                    </w:txbxContent>
                  </v:textbox>
                </v:shape>
                <v:shape id="AutoShape 14" o:spid="_x0000_s1043" type="#_x0000_t176" style="position:absolute;left:13176;top:37678;width:31485;height:7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" fillcolor="#e7e6e6 [3214]" strokecolor="#5b9bd5 [3204]">
                  <v:textbox>
                    <w:txbxContent>
                      <w:p w14:paraId="7C8A52B0" w14:textId="0113CE36" w:rsidR="000F5141" w:rsidRPr="0068550D" w:rsidRDefault="000F5141" w:rsidP="001D3C92">
                        <w:pPr>
                          <w:jc w:val="center"/>
                          <w:rPr>
                            <w:rFonts w:asciiTheme="minorHAnsi" w:hAnsiTheme="minorHAnsi" w:cstheme="minorHAnsi"/>
                            <w:b/>
                            <w:bCs/>
                            <w:sz w:val="16"/>
                            <w:szCs w:val="16"/>
                            <w:lang w:val="tr-TR"/>
                          </w:rPr>
                        </w:pPr>
                        <w:r w:rsidRPr="0068550D">
                          <w:rPr>
                            <w:rFonts w:asciiTheme="minorHAnsi" w:hAnsiTheme="minorHAnsi" w:cstheme="minorHAnsi"/>
                            <w:b/>
                            <w:bCs/>
                            <w:sz w:val="16"/>
                            <w:szCs w:val="16"/>
                            <w:lang w:val="tr-TR"/>
                          </w:rPr>
                          <w:t>Veri ihlalinden haberdar olunmasından itibaren en geç 72 saat içerisinde Kurul’a ve veri ihlalinden etkilen kişilerin belirlenmesini müteakip ilgili kişilere de makul olan en kısa süre içerisinde bildirimde bulunulur.</w:t>
                        </w:r>
                        <w:r w:rsidR="00EC7C01">
                          <w:rPr>
                            <w:rFonts w:asciiTheme="minorHAnsi" w:hAnsiTheme="minorHAnsi" w:cstheme="minorHAnsi"/>
                            <w:b/>
                            <w:bCs/>
                            <w:sz w:val="16"/>
                            <w:szCs w:val="16"/>
                            <w:lang w:val="tr-TR"/>
                          </w:rPr>
                          <w:t xml:space="preserve"> Bildirim yapılması gereken diğer kişiler de bulunuyorsa bunlara da bildirim yapılır.</w:t>
                        </w:r>
                      </w:p>
                    </w:txbxContent>
                  </v:textbox>
                </v:shape>
                <v:shape id="AutoShape 19" o:spid="_x0000_s1044" type="#_x0000_t176" style="position:absolute;left:13176;top:54343;width:31485;height:6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" fillcolor="#e7e6e6 [3214]" strokecolor="#5b9bd5 [3204]">
                  <v:textbox>
                    <w:txbxContent>
                      <w:p w14:paraId="462B96DF" w14:textId="2DF4CF45" w:rsidR="000F5141" w:rsidRPr="0068550D" w:rsidRDefault="000F5141" w:rsidP="00EC7C01">
                        <w:pPr>
                          <w:spacing w:line="276" w:lineRule="auto"/>
                          <w:jc w:val="center"/>
                          <w:rPr>
                            <w:rFonts w:asciiTheme="minorHAnsi" w:hAnsiTheme="minorHAnsi" w:cstheme="minorHAnsi"/>
                            <w:b/>
                            <w:bCs/>
                            <w:sz w:val="16"/>
                            <w:szCs w:val="16"/>
                            <w:lang w:val="tr-TR"/>
                          </w:rPr>
                        </w:pPr>
                        <w:r w:rsidRPr="0068550D">
                          <w:rPr>
                            <w:rFonts w:asciiTheme="minorHAnsi" w:eastAsia="SimSun" w:hAnsiTheme="minorHAnsi" w:cstheme="minorHAnsi"/>
                            <w:b/>
                            <w:bCs/>
                            <w:sz w:val="16"/>
                            <w:szCs w:val="16"/>
                            <w:lang w:val="tr-TR"/>
                          </w:rPr>
                          <w:t>Veri ihlaline ilişkin bilgiler, veri ihlalinin etkileri ve alınan önlemler kayıt altına alınarak Kurul’un incelemesine hazır halde bulundurulur.</w:t>
                        </w:r>
                      </w:p>
                      <w:p w14:paraId="1147D3A3" w14:textId="77777777" w:rsidR="000F5141" w:rsidRPr="0068550D" w:rsidRDefault="000F5141" w:rsidP="00571C19">
                        <w:pPr>
                          <w:spacing w:line="276" w:lineRule="auto"/>
                          <w:jc w:val="center"/>
                          <w:rPr>
                            <w:rFonts w:asciiTheme="minorHAnsi" w:hAnsiTheme="minorHAnsi" w:cstheme="minorHAnsi"/>
                            <w:b/>
                            <w:bCs/>
                            <w:sz w:val="16"/>
                            <w:szCs w:val="16"/>
                            <w:lang w:val="tr-TR"/>
                          </w:rPr>
                        </w:pPr>
                        <w:r w:rsidRPr="0068550D">
                          <w:rPr>
                            <w:rFonts w:asciiTheme="minorHAnsi" w:eastAsia="SimSun" w:hAnsiTheme="minorHAnsi" w:cstheme="minorHAnsi"/>
                            <w:b/>
                            <w:bCs/>
                            <w:sz w:val="16"/>
                            <w:szCs w:val="16"/>
                            <w:lang w:val="tr-TR"/>
                          </w:rPr>
                          <w:t> </w:t>
                        </w:r>
                      </w:p>
                      <w:p w14:paraId="0B8ED9E7" w14:textId="77777777" w:rsidR="000F5141" w:rsidRPr="0068550D" w:rsidRDefault="000F5141" w:rsidP="00571C19">
                        <w:pPr>
                          <w:spacing w:line="276" w:lineRule="auto"/>
                          <w:jc w:val="center"/>
                          <w:rPr>
                            <w:rFonts w:asciiTheme="minorHAnsi" w:hAnsiTheme="minorHAnsi" w:cstheme="minorHAnsi"/>
                            <w:b/>
                            <w:bCs/>
                            <w:sz w:val="16"/>
                            <w:szCs w:val="16"/>
                            <w:lang w:val="tr-TR"/>
                          </w:rPr>
                        </w:pPr>
                        <w:r w:rsidRPr="0068550D">
                          <w:rPr>
                            <w:rFonts w:asciiTheme="minorHAnsi" w:eastAsia="SimSun" w:hAnsiTheme="minorHAnsi" w:cstheme="minorHAnsi"/>
                            <w:b/>
                            <w:bCs/>
                            <w:sz w:val="16"/>
                            <w:szCs w:val="16"/>
                            <w:lang w:val="tr-TR"/>
                          </w:rPr>
                          <w:t> </w:t>
                        </w:r>
                      </w:p>
                      <w:p w14:paraId="024A238D" w14:textId="77777777" w:rsidR="000F5141" w:rsidRPr="0068550D" w:rsidRDefault="000F5141" w:rsidP="00571C19">
                        <w:pPr>
                          <w:rPr>
                            <w:rFonts w:asciiTheme="minorHAnsi" w:hAnsiTheme="minorHAnsi" w:cstheme="minorHAnsi"/>
                            <w:b/>
                            <w:bCs/>
                            <w:sz w:val="16"/>
                            <w:szCs w:val="16"/>
                            <w:lang w:val="tr-TR"/>
                          </w:rPr>
                        </w:pPr>
                        <w:r w:rsidRPr="0068550D">
                          <w:rPr>
                            <w:rFonts w:asciiTheme="minorHAnsi" w:hAnsiTheme="minorHAnsi" w:cstheme="minorHAnsi"/>
                            <w:b/>
                            <w:bCs/>
                            <w:sz w:val="16"/>
                            <w:szCs w:val="16"/>
                            <w:lang w:val="tr-TR"/>
                          </w:rPr>
                          <w:t> </w:t>
                        </w:r>
                      </w:p>
                    </w:txbxContent>
                  </v:textbox>
                </v:shape>
                <v:shape id="AutoShape 30" o:spid="_x0000_s1045" type="#_x0000_t32" style="position:absolute;left:28516;top:45415;width:29;height:2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" strokecolor="#5b9bd5 [3204]" strokeweight="3.5pt">
                  <v:stroke endarrow="block"/>
                </v:shape>
                <v:shape id="AutoShape 30" o:spid="_x0000_s1046" type="#_x0000_t32" style="position:absolute;left:28516;top:51274;width:0;height:30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" strokecolor="#5b9bd5 [3204]" strokeweight="3.5pt">
                  <v:stroke endarrow="block"/>
                </v:shape>
                <w10:anchorlock/>
              </v:group>
            </w:pict>
          </mc:Fallback>
        </mc:AlternateContent>
      </w:r>
      <w:bookmarkEnd w:id="10"/>
    </w:p>
    <w:p w14:paraId="6EFAAD38" w14:textId="109DD9BC" w:rsidR="00940D73" w:rsidRPr="00AE5A44" w:rsidRDefault="00AE5A44" w:rsidP="00940D73">
      <w:pPr>
        <w:rPr>
          <w:sz w:val="14"/>
          <w:szCs w:val="14"/>
          <w:lang w:val="tr-TR"/>
        </w:rPr>
      </w:pPr>
      <w:r>
        <w:rPr>
          <w:sz w:val="14"/>
          <w:szCs w:val="14"/>
          <w:lang w:val="tr-TR"/>
        </w:rPr>
        <w:t xml:space="preserve">* </w:t>
      </w:r>
      <w:r w:rsidRPr="00AE5A44">
        <w:rPr>
          <w:sz w:val="14"/>
          <w:szCs w:val="14"/>
          <w:lang w:val="tr-TR"/>
        </w:rPr>
        <w:t xml:space="preserve">Şirket nezdinde gerçek veya potansiyel bir veri ihlalinin söz konusu olması halinde, ilgili tüm çalışanlar Veri Sorumlusu İrtibat Kişisine </w:t>
      </w:r>
      <w:r w:rsidRPr="00AE5A44">
        <w:rPr>
          <w:sz w:val="14"/>
          <w:szCs w:val="14"/>
          <w:u w:val="single"/>
          <w:lang w:val="tr-TR"/>
        </w:rPr>
        <w:t>derhal ve gecikmeksizin</w:t>
      </w:r>
      <w:r w:rsidRPr="00AE5A44">
        <w:rPr>
          <w:sz w:val="14"/>
          <w:szCs w:val="14"/>
          <w:lang w:val="tr-TR"/>
        </w:rPr>
        <w:t xml:space="preserve"> durumu bildirmekle yükümlüdür.</w:t>
      </w:r>
    </w:p>
    <w:p w14:paraId="69CF0F54" w14:textId="7B8478C6" w:rsidR="00940D73" w:rsidRPr="00650526" w:rsidRDefault="00940D73" w:rsidP="00940D73">
      <w:pPr>
        <w:pStyle w:val="Heading1"/>
        <w:rPr>
          <w:rFonts w:ascii="Calibri" w:hAnsi="Calibri" w:cs="Calibri"/>
          <w:b/>
          <w:bCs/>
          <w:color w:val="000000" w:themeColor="text1"/>
          <w:sz w:val="22"/>
          <w:szCs w:val="22"/>
          <w:lang w:val="tr-TR"/>
        </w:rPr>
      </w:pPr>
      <w:r w:rsidRPr="00650526">
        <w:rPr>
          <w:rFonts w:ascii="Calibri" w:hAnsi="Calibri" w:cs="Calibri"/>
          <w:b/>
          <w:bCs/>
          <w:color w:val="000000" w:themeColor="text1"/>
          <w:sz w:val="22"/>
          <w:szCs w:val="22"/>
          <w:lang w:val="tr-TR"/>
        </w:rPr>
        <w:lastRenderedPageBreak/>
        <w:t>EK-2 / Kriz Müdahale Ekibi</w:t>
      </w:r>
    </w:p>
    <w:p w14:paraId="65B19C89" w14:textId="48026840" w:rsidR="00940D73" w:rsidRDefault="00940D73" w:rsidP="00940D73">
      <w:pPr>
        <w:rPr>
          <w:lang w:val="tr-TR"/>
        </w:rPr>
      </w:pPr>
    </w:p>
    <w:p w14:paraId="1F662F33" w14:textId="77777777" w:rsidR="003B7D64" w:rsidRDefault="003B7D64" w:rsidP="00940D73">
      <w:pPr>
        <w:rPr>
          <w:lang w:val="tr-TR"/>
        </w:rPr>
      </w:pPr>
    </w:p>
    <w:p w14:paraId="5E73FC69" w14:textId="12AD1775" w:rsidR="00F501BF" w:rsidRDefault="003B3EBC" w:rsidP="00940D73">
      <w:pPr>
        <w:rPr>
          <w:lang w:val="tr-TR"/>
        </w:rPr>
      </w:pPr>
      <w:r w:rsidRPr="003B3EBC">
        <w:rPr>
          <w:noProof/>
        </w:rPr>
        <w:drawing>
          <wp:inline distT="0" distB="0" distL="0" distR="0" wp14:anchorId="2531C3C9" wp14:editId="5516B156">
            <wp:extent cx="6188710" cy="51111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5111115"/>
                    </a:xfrm>
                    <a:prstGeom prst="rect">
                      <a:avLst/>
                    </a:prstGeom>
                    <a:noFill/>
                    <a:ln>
                      <a:noFill/>
                    </a:ln>
                  </pic:spPr>
                </pic:pic>
              </a:graphicData>
            </a:graphic>
          </wp:inline>
        </w:drawing>
      </w:r>
    </w:p>
    <w:p w14:paraId="7F460CDB" w14:textId="3D683375" w:rsidR="003F1E0E" w:rsidRDefault="003F1E0E" w:rsidP="00940D73">
      <w:pPr>
        <w:rPr>
          <w:lang w:val="tr-TR"/>
        </w:rPr>
      </w:pPr>
    </w:p>
    <w:p w14:paraId="618AD9C2" w14:textId="4D5BE1E0" w:rsidR="003F1E0E" w:rsidRPr="00940D73" w:rsidRDefault="00C20251" w:rsidP="00C20251">
      <w:pPr>
        <w:jc w:val="both"/>
        <w:rPr>
          <w:lang w:val="tr-TR"/>
        </w:rPr>
      </w:pPr>
      <w:r w:rsidRPr="00C20251">
        <w:rPr>
          <w:rFonts w:ascii="Calibri" w:hAnsi="Calibri" w:cs="Calibri"/>
          <w:b/>
          <w:bCs/>
          <w:sz w:val="22"/>
          <w:szCs w:val="22"/>
          <w:lang w:val="tr-TR"/>
        </w:rPr>
        <w:t>Not</w:t>
      </w:r>
      <w:r w:rsidRPr="00C20251">
        <w:rPr>
          <w:rFonts w:ascii="Calibri" w:hAnsi="Calibri" w:cs="Calibri"/>
          <w:sz w:val="22"/>
          <w:szCs w:val="22"/>
          <w:lang w:val="tr-TR"/>
        </w:rPr>
        <w:t xml:space="preserve">: </w:t>
      </w:r>
      <w:r w:rsidR="00A60C67" w:rsidRPr="00C20251">
        <w:rPr>
          <w:rFonts w:ascii="Calibri" w:hAnsi="Calibri" w:cs="Calibri"/>
          <w:sz w:val="22"/>
          <w:szCs w:val="22"/>
          <w:lang w:val="tr-TR"/>
        </w:rPr>
        <w:t>İhlalin meydana geldiği departmanın yöneticisi</w:t>
      </w:r>
      <w:r w:rsidR="007F7E19" w:rsidRPr="00C20251">
        <w:rPr>
          <w:rFonts w:ascii="Calibri" w:hAnsi="Calibri" w:cs="Calibri"/>
          <w:sz w:val="22"/>
          <w:szCs w:val="22"/>
          <w:lang w:val="tr-TR"/>
        </w:rPr>
        <w:t xml:space="preserve">/yöneticileri de Kriz </w:t>
      </w:r>
      <w:r w:rsidR="006933B3" w:rsidRPr="00C20251">
        <w:rPr>
          <w:rFonts w:ascii="Calibri" w:hAnsi="Calibri" w:cs="Calibri"/>
          <w:sz w:val="22"/>
          <w:szCs w:val="22"/>
          <w:lang w:val="tr-TR"/>
        </w:rPr>
        <w:t>M</w:t>
      </w:r>
      <w:r w:rsidR="007F7E19" w:rsidRPr="00C20251">
        <w:rPr>
          <w:rFonts w:ascii="Calibri" w:hAnsi="Calibri" w:cs="Calibri"/>
          <w:sz w:val="22"/>
          <w:szCs w:val="22"/>
          <w:lang w:val="tr-TR"/>
        </w:rPr>
        <w:t>üdahale Ekibi’nin üyeleridir</w:t>
      </w:r>
      <w:r w:rsidR="001B5253">
        <w:rPr>
          <w:rFonts w:ascii="Calibri" w:hAnsi="Calibri" w:cs="Calibri"/>
          <w:sz w:val="22"/>
          <w:szCs w:val="22"/>
          <w:lang w:val="tr-TR"/>
        </w:rPr>
        <w:t>.</w:t>
      </w:r>
      <w:r w:rsidR="006933B3" w:rsidRPr="00C20251">
        <w:rPr>
          <w:rFonts w:ascii="Calibri" w:hAnsi="Calibri" w:cs="Calibri"/>
          <w:sz w:val="22"/>
          <w:szCs w:val="22"/>
          <w:lang w:val="tr-TR"/>
        </w:rPr>
        <w:t xml:space="preserve"> Prosedür’de </w:t>
      </w:r>
      <w:r w:rsidR="001B5253">
        <w:rPr>
          <w:rFonts w:ascii="Calibri" w:hAnsi="Calibri" w:cs="Calibri"/>
          <w:sz w:val="22"/>
          <w:szCs w:val="22"/>
          <w:lang w:val="tr-TR"/>
        </w:rPr>
        <w:t xml:space="preserve">diğer Ekip üyeleri için </w:t>
      </w:r>
      <w:r w:rsidR="006933B3" w:rsidRPr="00C20251">
        <w:rPr>
          <w:rFonts w:ascii="Calibri" w:hAnsi="Calibri" w:cs="Calibri"/>
          <w:sz w:val="22"/>
          <w:szCs w:val="22"/>
          <w:lang w:val="tr-TR"/>
        </w:rPr>
        <w:t xml:space="preserve">tanımlanan sorumlulukları </w:t>
      </w:r>
      <w:r w:rsidR="001B5253">
        <w:rPr>
          <w:rFonts w:ascii="Calibri" w:hAnsi="Calibri" w:cs="Calibri"/>
          <w:sz w:val="22"/>
          <w:szCs w:val="22"/>
          <w:lang w:val="tr-TR"/>
        </w:rPr>
        <w:t xml:space="preserve">aynı şekilde </w:t>
      </w:r>
      <w:r w:rsidR="006933B3" w:rsidRPr="00C20251">
        <w:rPr>
          <w:rFonts w:ascii="Calibri" w:hAnsi="Calibri" w:cs="Calibri"/>
          <w:sz w:val="22"/>
          <w:szCs w:val="22"/>
          <w:lang w:val="tr-TR"/>
        </w:rPr>
        <w:t>üstlenirler.</w:t>
      </w:r>
    </w:p>
    <w:sectPr w:rsidR="003F1E0E" w:rsidRPr="00940D73" w:rsidSect="003B7D64">
      <w:headerReference w:type="default" r:id="rId14"/>
      <w:footerReference w:type="default" r:id="rId15"/>
      <w:headerReference w:type="first" r:id="rId16"/>
      <w:pgSz w:w="11906" w:h="16838"/>
      <w:pgMar w:top="1541" w:right="1080" w:bottom="1440" w:left="1080" w:header="570" w:footer="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83E60" w14:textId="77777777" w:rsidR="004D638D" w:rsidRDefault="004D638D" w:rsidP="00537A37">
      <w:r>
        <w:separator/>
      </w:r>
    </w:p>
  </w:endnote>
  <w:endnote w:type="continuationSeparator" w:id="0">
    <w:p w14:paraId="1DDAA251" w14:textId="77777777" w:rsidR="004D638D" w:rsidRDefault="004D638D" w:rsidP="00537A37">
      <w:r>
        <w:continuationSeparator/>
      </w:r>
    </w:p>
  </w:endnote>
  <w:endnote w:type="continuationNotice" w:id="1">
    <w:p w14:paraId="5B47DF12" w14:textId="77777777" w:rsidR="004D638D" w:rsidRDefault="004D6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949801"/>
      <w:docPartObj>
        <w:docPartGallery w:val="Page Numbers (Bottom of Page)"/>
        <w:docPartUnique/>
      </w:docPartObj>
    </w:sdtPr>
    <w:sdtEndPr>
      <w:rPr>
        <w:noProof/>
      </w:rPr>
    </w:sdtEndPr>
    <w:sdtContent>
      <w:p w14:paraId="26A928B7" w14:textId="0720E0DB" w:rsidR="00FE0A4F" w:rsidRDefault="00FE0A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EE858A" w14:textId="51018BEA" w:rsidR="000F5141" w:rsidRDefault="000F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17134" w14:textId="77777777" w:rsidR="004D638D" w:rsidRDefault="004D638D" w:rsidP="00537A37">
      <w:r>
        <w:separator/>
      </w:r>
    </w:p>
  </w:footnote>
  <w:footnote w:type="continuationSeparator" w:id="0">
    <w:p w14:paraId="3DD5B198" w14:textId="77777777" w:rsidR="004D638D" w:rsidRDefault="004D638D" w:rsidP="00537A37">
      <w:r>
        <w:continuationSeparator/>
      </w:r>
    </w:p>
  </w:footnote>
  <w:footnote w:type="continuationNotice" w:id="1">
    <w:p w14:paraId="217DDA10" w14:textId="77777777" w:rsidR="004D638D" w:rsidRDefault="004D638D"/>
  </w:footnote>
  <w:footnote w:id="2">
    <w:p w14:paraId="3365DE03" w14:textId="77777777" w:rsidR="00191CEE" w:rsidRPr="00650526" w:rsidRDefault="00191CEE" w:rsidP="00191CEE">
      <w:pPr>
        <w:pStyle w:val="FootnoteText"/>
        <w:rPr>
          <w:lang w:val="tr-TR"/>
        </w:rPr>
      </w:pPr>
      <w:r w:rsidRPr="00650526">
        <w:rPr>
          <w:rStyle w:val="FootnoteReference"/>
          <w:lang w:val="tr-TR"/>
        </w:rPr>
        <w:footnoteRef/>
      </w:r>
      <w:r w:rsidRPr="00650526">
        <w:rPr>
          <w:lang w:val="tr-TR"/>
        </w:rPr>
        <w:t xml:space="preserve"> </w:t>
      </w:r>
      <w:r w:rsidRPr="00650526">
        <w:rPr>
          <w:sz w:val="14"/>
          <w:szCs w:val="14"/>
          <w:lang w:val="tr-TR"/>
        </w:rPr>
        <w:t xml:space="preserve">VERBİS bildirimi yapmayan şirketler için </w:t>
      </w:r>
      <w:r>
        <w:rPr>
          <w:sz w:val="14"/>
          <w:szCs w:val="14"/>
          <w:lang w:val="tr-TR"/>
        </w:rPr>
        <w:t xml:space="preserve">Kriz Müdahale Ekibi’nde </w:t>
      </w:r>
      <w:r w:rsidRPr="00650526">
        <w:rPr>
          <w:sz w:val="14"/>
          <w:szCs w:val="14"/>
          <w:lang w:val="tr-TR"/>
        </w:rPr>
        <w:t>temsil</w:t>
      </w:r>
      <w:r>
        <w:rPr>
          <w:sz w:val="14"/>
          <w:szCs w:val="14"/>
          <w:lang w:val="tr-TR"/>
        </w:rPr>
        <w:t>i Veri Sorumlusu İrtibat Kişisi</w:t>
      </w:r>
      <w:r w:rsidRPr="00650526">
        <w:rPr>
          <w:sz w:val="14"/>
          <w:szCs w:val="14"/>
          <w:lang w:val="tr-TR"/>
        </w:rPr>
        <w:t xml:space="preserve"> yerine Veri Yetkilisi sağla</w:t>
      </w:r>
      <w:r>
        <w:rPr>
          <w:sz w:val="14"/>
          <w:szCs w:val="14"/>
          <w:lang w:val="tr-TR"/>
        </w:rPr>
        <w:t>ya</w:t>
      </w:r>
      <w:r w:rsidRPr="00650526">
        <w:rPr>
          <w:sz w:val="14"/>
          <w:szCs w:val="14"/>
          <w:lang w:val="tr-TR"/>
        </w:rPr>
        <w:t>caktır.</w:t>
      </w:r>
    </w:p>
  </w:footnote>
  <w:footnote w:id="3">
    <w:p w14:paraId="7E579288" w14:textId="4B04CF65" w:rsidR="009E344B" w:rsidRPr="009E344B" w:rsidRDefault="009E344B">
      <w:pPr>
        <w:pStyle w:val="FootnoteText"/>
        <w:rPr>
          <w:lang w:val="tr-TR"/>
        </w:rPr>
      </w:pPr>
      <w:r>
        <w:rPr>
          <w:rStyle w:val="FootnoteReference"/>
        </w:rPr>
        <w:footnoteRef/>
      </w:r>
      <w:r w:rsidRPr="00444505">
        <w:rPr>
          <w:lang w:val="tr-TR"/>
        </w:rPr>
        <w:t xml:space="preserve"> </w:t>
      </w:r>
      <w:r w:rsidRPr="009E344B">
        <w:rPr>
          <w:sz w:val="14"/>
          <w:szCs w:val="14"/>
          <w:lang w:val="tr-TR"/>
        </w:rPr>
        <w:t>Örneğin bir siber saldırı nedeniyle savcılığa başvuruda bulunulması gerekebilir.</w:t>
      </w:r>
    </w:p>
  </w:footnote>
  <w:footnote w:id="4">
    <w:p w14:paraId="1314BD56" w14:textId="74EB0E24" w:rsidR="00CE6B0B" w:rsidRPr="00CE6B0B" w:rsidRDefault="00A87D0A" w:rsidP="00E11B85">
      <w:pPr>
        <w:pStyle w:val="CommentText"/>
        <w:spacing w:after="120"/>
        <w:jc w:val="both"/>
        <w:rPr>
          <w:i/>
          <w:iCs/>
          <w:sz w:val="14"/>
          <w:szCs w:val="14"/>
        </w:rPr>
      </w:pPr>
      <w:r>
        <w:rPr>
          <w:rStyle w:val="FootnoteReference"/>
        </w:rPr>
        <w:footnoteRef/>
      </w:r>
      <w:r>
        <w:t xml:space="preserve"> </w:t>
      </w:r>
      <w:r w:rsidR="00204475" w:rsidRPr="00204475">
        <w:rPr>
          <w:sz w:val="14"/>
          <w:szCs w:val="14"/>
        </w:rPr>
        <w:t>Kişisel Verileri Koruma Kurumu’na</w:t>
      </w:r>
      <w:r w:rsidR="00CE6B0B" w:rsidRPr="00CE6B0B">
        <w:rPr>
          <w:sz w:val="14"/>
          <w:szCs w:val="14"/>
        </w:rPr>
        <w:t xml:space="preserve"> göre:</w:t>
      </w:r>
      <w:r w:rsidR="00D208F0">
        <w:rPr>
          <w:sz w:val="14"/>
          <w:szCs w:val="14"/>
        </w:rPr>
        <w:t xml:space="preserve"> </w:t>
      </w:r>
      <w:r w:rsidR="00CE6B0B" w:rsidRPr="00CE6B0B">
        <w:rPr>
          <w:i/>
          <w:iCs/>
          <w:sz w:val="14"/>
          <w:szCs w:val="14"/>
        </w:rPr>
        <w:t>“Gerçekleşen veri ihlalinin düzeyinin belirlenmesinde ilgili kişiler üzerinde ne kadar bir potansiyel etkiye neden olduğunun değerlendirilmesi gerekmektedir. Söz konusu potansiyel etkinin değerlendirilmesinde ise ihlalin niteliği, ihlalin nedeni, ihlale maruz kalan verinin türü, ihlalin etkisinin azaltılmasında alınan önlemler ile ihlalden etkilenen ilgili kişi kategorileri göz önünde bulundurulmalıdır.”</w:t>
      </w:r>
    </w:p>
    <w:p w14:paraId="4AEE9F0F" w14:textId="52E5C9D8" w:rsidR="00BE2B5D" w:rsidRDefault="007616FA" w:rsidP="00E11B85">
      <w:pPr>
        <w:spacing w:after="120"/>
        <w:jc w:val="both"/>
        <w:rPr>
          <w:sz w:val="14"/>
          <w:szCs w:val="14"/>
          <w:lang w:val="tr-TR"/>
        </w:rPr>
      </w:pPr>
      <w:r>
        <w:rPr>
          <w:sz w:val="14"/>
          <w:szCs w:val="14"/>
          <w:lang w:val="tr-TR"/>
        </w:rPr>
        <w:t>K</w:t>
      </w:r>
      <w:r w:rsidR="00BE2B5D" w:rsidRPr="00CE6B0B">
        <w:rPr>
          <w:sz w:val="14"/>
          <w:szCs w:val="14"/>
          <w:lang w:val="tr-TR"/>
        </w:rPr>
        <w:t xml:space="preserve">işilerin sadece ad soyadı, telefon bilgilerinin yer aldığı bir katılım listesinin ihlale konu olması durumunda </w:t>
      </w:r>
      <w:r w:rsidR="00BE2B5D" w:rsidRPr="00CE6B0B">
        <w:rPr>
          <w:b/>
          <w:bCs/>
          <w:sz w:val="14"/>
          <w:szCs w:val="14"/>
          <w:lang w:val="tr-TR"/>
        </w:rPr>
        <w:t>düşük düzeyde risk</w:t>
      </w:r>
      <w:r w:rsidR="00BE2B5D" w:rsidRPr="00CE6B0B">
        <w:rPr>
          <w:sz w:val="14"/>
          <w:szCs w:val="14"/>
          <w:lang w:val="tr-TR"/>
        </w:rPr>
        <w:t xml:space="preserve"> taşıdığı değerlendirilebilir.</w:t>
      </w:r>
    </w:p>
    <w:p w14:paraId="202A3A4E" w14:textId="11A1DF08" w:rsidR="00BE2B5D" w:rsidRPr="00CE6B0B" w:rsidRDefault="001242B6" w:rsidP="00E11B85">
      <w:pPr>
        <w:spacing w:after="120"/>
        <w:jc w:val="both"/>
        <w:rPr>
          <w:sz w:val="14"/>
          <w:szCs w:val="14"/>
          <w:lang w:val="tr-TR"/>
        </w:rPr>
      </w:pPr>
      <w:r>
        <w:rPr>
          <w:sz w:val="14"/>
          <w:szCs w:val="14"/>
          <w:lang w:val="tr-TR"/>
        </w:rPr>
        <w:t>İ</w:t>
      </w:r>
      <w:r w:rsidR="00BE2B5D" w:rsidRPr="00CE6B0B">
        <w:rPr>
          <w:sz w:val="14"/>
          <w:szCs w:val="14"/>
          <w:lang w:val="tr-TR"/>
        </w:rPr>
        <w:t xml:space="preserve">hlalin ilgili kişiler üzerinde olumsuz etkileri </w:t>
      </w:r>
      <w:r w:rsidR="00230251">
        <w:rPr>
          <w:sz w:val="14"/>
          <w:szCs w:val="14"/>
          <w:lang w:val="tr-TR"/>
        </w:rPr>
        <w:t>bulun</w:t>
      </w:r>
      <w:r w:rsidR="00756BF2">
        <w:rPr>
          <w:sz w:val="14"/>
          <w:szCs w:val="14"/>
          <w:lang w:val="tr-TR"/>
        </w:rPr>
        <w:t>ması</w:t>
      </w:r>
      <w:r w:rsidR="00BE2B5D" w:rsidRPr="00CE6B0B">
        <w:rPr>
          <w:sz w:val="14"/>
          <w:szCs w:val="14"/>
          <w:lang w:val="tr-TR"/>
        </w:rPr>
        <w:t xml:space="preserve"> ancak etkisi</w:t>
      </w:r>
      <w:r w:rsidR="00756BF2">
        <w:rPr>
          <w:sz w:val="14"/>
          <w:szCs w:val="14"/>
          <w:lang w:val="tr-TR"/>
        </w:rPr>
        <w:t>nin</w:t>
      </w:r>
      <w:r w:rsidR="00BE2B5D" w:rsidRPr="00CE6B0B">
        <w:rPr>
          <w:sz w:val="14"/>
          <w:szCs w:val="14"/>
          <w:lang w:val="tr-TR"/>
        </w:rPr>
        <w:t xml:space="preserve"> büyük </w:t>
      </w:r>
      <w:r w:rsidR="00756BF2">
        <w:rPr>
          <w:sz w:val="14"/>
          <w:szCs w:val="14"/>
          <w:lang w:val="tr-TR"/>
        </w:rPr>
        <w:t xml:space="preserve">olmaması </w:t>
      </w:r>
      <w:r w:rsidR="00756BF2" w:rsidRPr="001242B6">
        <w:rPr>
          <w:b/>
          <w:bCs/>
          <w:sz w:val="14"/>
          <w:szCs w:val="14"/>
          <w:lang w:val="tr-TR"/>
        </w:rPr>
        <w:t>orta düzeyde risk</w:t>
      </w:r>
      <w:r>
        <w:rPr>
          <w:sz w:val="14"/>
          <w:szCs w:val="14"/>
          <w:lang w:val="tr-TR"/>
        </w:rPr>
        <w:t xml:space="preserve"> kabul edilebilir</w:t>
      </w:r>
      <w:r w:rsidR="00BE2B5D" w:rsidRPr="00CE6B0B">
        <w:rPr>
          <w:sz w:val="14"/>
          <w:szCs w:val="14"/>
          <w:lang w:val="tr-TR"/>
        </w:rPr>
        <w:t xml:space="preserve">. </w:t>
      </w:r>
      <w:r w:rsidR="00584351">
        <w:rPr>
          <w:sz w:val="14"/>
          <w:szCs w:val="14"/>
          <w:lang w:val="tr-TR"/>
        </w:rPr>
        <w:t>H</w:t>
      </w:r>
      <w:r w:rsidR="00BE2B5D" w:rsidRPr="00CE6B0B">
        <w:rPr>
          <w:sz w:val="14"/>
          <w:szCs w:val="14"/>
          <w:lang w:val="tr-TR"/>
        </w:rPr>
        <w:t xml:space="preserve">er ne kadar kişilerin önemli bilgileri ihlale konu olsa da, </w:t>
      </w:r>
      <w:r w:rsidR="00ED28D7">
        <w:rPr>
          <w:sz w:val="14"/>
          <w:szCs w:val="14"/>
          <w:lang w:val="tr-TR"/>
        </w:rPr>
        <w:t>veri sorumlusunun</w:t>
      </w:r>
      <w:r w:rsidR="00BE2B5D" w:rsidRPr="00CE6B0B">
        <w:rPr>
          <w:sz w:val="14"/>
          <w:szCs w:val="14"/>
          <w:lang w:val="tr-TR"/>
        </w:rPr>
        <w:t xml:space="preserve"> ihlal akabinde aldığını güvenlik tedbirleri ile </w:t>
      </w:r>
      <w:r w:rsidR="00ED28D7">
        <w:rPr>
          <w:sz w:val="14"/>
          <w:szCs w:val="14"/>
          <w:lang w:val="tr-TR"/>
        </w:rPr>
        <w:t xml:space="preserve">ihlalin </w:t>
      </w:r>
      <w:r w:rsidR="00BE2B5D" w:rsidRPr="00CE6B0B">
        <w:rPr>
          <w:sz w:val="14"/>
          <w:szCs w:val="14"/>
          <w:lang w:val="tr-TR"/>
        </w:rPr>
        <w:t>etkilerini</w:t>
      </w:r>
      <w:r w:rsidR="00ED28D7">
        <w:rPr>
          <w:sz w:val="14"/>
          <w:szCs w:val="14"/>
          <w:lang w:val="tr-TR"/>
        </w:rPr>
        <w:t>n</w:t>
      </w:r>
      <w:r w:rsidR="00BE2B5D" w:rsidRPr="00CE6B0B">
        <w:rPr>
          <w:sz w:val="14"/>
          <w:szCs w:val="14"/>
          <w:lang w:val="tr-TR"/>
        </w:rPr>
        <w:t xml:space="preserve"> önemli ölçüde azalt</w:t>
      </w:r>
      <w:r w:rsidR="00ED28D7">
        <w:rPr>
          <w:sz w:val="14"/>
          <w:szCs w:val="14"/>
          <w:lang w:val="tr-TR"/>
        </w:rPr>
        <w:t>m</w:t>
      </w:r>
      <w:r>
        <w:rPr>
          <w:sz w:val="14"/>
          <w:szCs w:val="14"/>
          <w:lang w:val="tr-TR"/>
        </w:rPr>
        <w:t>ış olması</w:t>
      </w:r>
      <w:r w:rsidR="00BE2B5D" w:rsidRPr="00CE6B0B">
        <w:rPr>
          <w:sz w:val="14"/>
          <w:szCs w:val="14"/>
          <w:lang w:val="tr-TR"/>
        </w:rPr>
        <w:t xml:space="preserve"> </w:t>
      </w:r>
      <w:r w:rsidR="00E11B85">
        <w:rPr>
          <w:sz w:val="14"/>
          <w:szCs w:val="14"/>
          <w:lang w:val="tr-TR"/>
        </w:rPr>
        <w:t>bu</w:t>
      </w:r>
      <w:r w:rsidR="00584351">
        <w:rPr>
          <w:sz w:val="14"/>
          <w:szCs w:val="14"/>
          <w:lang w:val="tr-TR"/>
        </w:rPr>
        <w:t xml:space="preserve"> risk</w:t>
      </w:r>
      <w:r w:rsidR="00E11B85">
        <w:rPr>
          <w:sz w:val="14"/>
          <w:szCs w:val="14"/>
          <w:lang w:val="tr-TR"/>
        </w:rPr>
        <w:t xml:space="preserve"> türüne</w:t>
      </w:r>
      <w:r w:rsidR="00584351">
        <w:rPr>
          <w:sz w:val="14"/>
          <w:szCs w:val="14"/>
          <w:lang w:val="tr-TR"/>
        </w:rPr>
        <w:t xml:space="preserve"> örnek verilebilir.</w:t>
      </w:r>
    </w:p>
    <w:p w14:paraId="4B682A0C" w14:textId="0C96DF04" w:rsidR="00CE6B0B" w:rsidRPr="00CE6B0B" w:rsidRDefault="00BE2B5D" w:rsidP="00E11B85">
      <w:pPr>
        <w:spacing w:after="120"/>
        <w:jc w:val="both"/>
        <w:rPr>
          <w:sz w:val="14"/>
          <w:szCs w:val="14"/>
          <w:lang w:val="tr-TR"/>
        </w:rPr>
      </w:pPr>
      <w:r>
        <w:rPr>
          <w:sz w:val="14"/>
          <w:szCs w:val="14"/>
          <w:lang w:val="tr-TR"/>
        </w:rPr>
        <w:t>Ö</w:t>
      </w:r>
      <w:r w:rsidR="00CE6B0B" w:rsidRPr="00CE6B0B">
        <w:rPr>
          <w:sz w:val="14"/>
          <w:szCs w:val="14"/>
          <w:lang w:val="tr-TR"/>
        </w:rPr>
        <w:t xml:space="preserve">zellikle ihlalden etkilenen kişilerin ve/veya kayıtların sayısal olarak çok olması, ihlale konu verilerin içerisinde özel nitelikli veriler olması ya da kredi kartı bilgileri gibi kişilerin önemli bilgilerinin yer alması durumunda ihlalin </w:t>
      </w:r>
      <w:r w:rsidR="00CE6B0B" w:rsidRPr="00CE6B0B">
        <w:rPr>
          <w:b/>
          <w:bCs/>
          <w:sz w:val="14"/>
          <w:szCs w:val="14"/>
          <w:lang w:val="tr-TR"/>
        </w:rPr>
        <w:t>yüksek düzeyde risk</w:t>
      </w:r>
      <w:r w:rsidR="00CE6B0B" w:rsidRPr="00CE6B0B">
        <w:rPr>
          <w:sz w:val="14"/>
          <w:szCs w:val="14"/>
          <w:lang w:val="tr-TR"/>
        </w:rPr>
        <w:t xml:space="preserve"> taşıdığı değerlendirilebilir. </w:t>
      </w:r>
    </w:p>
    <w:p w14:paraId="672991DC" w14:textId="39D86C0D" w:rsidR="00CE6B0B" w:rsidRPr="00CE6B0B" w:rsidRDefault="00CE6B0B" w:rsidP="00E11B85">
      <w:pPr>
        <w:jc w:val="both"/>
        <w:rPr>
          <w:sz w:val="14"/>
          <w:szCs w:val="14"/>
          <w:lang w:val="tr-TR"/>
        </w:rPr>
      </w:pPr>
      <w:r w:rsidRPr="00CE6B0B">
        <w:rPr>
          <w:sz w:val="14"/>
          <w:szCs w:val="14"/>
          <w:lang w:val="tr-TR"/>
        </w:rPr>
        <w:t xml:space="preserve">Ancak Kurum’un </w:t>
      </w:r>
      <w:r w:rsidR="00E11B85">
        <w:rPr>
          <w:sz w:val="14"/>
          <w:szCs w:val="14"/>
          <w:lang w:val="tr-TR"/>
        </w:rPr>
        <w:t>risk değerlendirmesi konusu hakkındaki</w:t>
      </w:r>
      <w:r w:rsidRPr="00CE6B0B">
        <w:rPr>
          <w:sz w:val="14"/>
          <w:szCs w:val="14"/>
          <w:lang w:val="tr-TR"/>
        </w:rPr>
        <w:t xml:space="preserve"> açıklamaları ve kararları takip edilmelidir.</w:t>
      </w:r>
    </w:p>
    <w:p w14:paraId="2F8DB69A" w14:textId="40CDA546" w:rsidR="00A87D0A" w:rsidRPr="00444505" w:rsidRDefault="00A87D0A" w:rsidP="00CE6B0B">
      <w:pPr>
        <w:pStyle w:val="FootnoteText"/>
        <w:rPr>
          <w:sz w:val="14"/>
          <w:szCs w:val="14"/>
          <w:lang w:val="tr-TR"/>
        </w:rPr>
      </w:pPr>
    </w:p>
  </w:footnote>
  <w:footnote w:id="5">
    <w:p w14:paraId="7E7EB027" w14:textId="7292B40F" w:rsidR="00113CD7" w:rsidRPr="00355DFF" w:rsidRDefault="00113CD7">
      <w:pPr>
        <w:pStyle w:val="FootnoteText"/>
        <w:rPr>
          <w:sz w:val="14"/>
          <w:szCs w:val="14"/>
          <w:lang w:val="fr-FR"/>
        </w:rPr>
      </w:pPr>
      <w:r>
        <w:rPr>
          <w:rStyle w:val="FootnoteReference"/>
        </w:rPr>
        <w:footnoteRef/>
      </w:r>
      <w:r w:rsidRPr="00355DFF">
        <w:rPr>
          <w:lang w:val="fr-FR"/>
        </w:rPr>
        <w:t xml:space="preserve"> </w:t>
      </w:r>
      <w:r w:rsidR="00355DFF" w:rsidRPr="00355DFF">
        <w:rPr>
          <w:sz w:val="14"/>
          <w:szCs w:val="14"/>
          <w:lang w:val="tr-TR"/>
        </w:rPr>
        <w:t>Başvuru formuna şu adresten ulaşılabilir</w:t>
      </w:r>
      <w:r w:rsidR="00355DFF" w:rsidRPr="00355DFF">
        <w:rPr>
          <w:sz w:val="14"/>
          <w:szCs w:val="14"/>
          <w:lang w:val="fr-FR"/>
        </w:rPr>
        <w:t xml:space="preserve"> : </w:t>
      </w:r>
      <w:hyperlink r:id="rId1" w:history="1">
        <w:r w:rsidR="00355DFF" w:rsidRPr="00355DFF">
          <w:rPr>
            <w:rStyle w:val="Hyperlink"/>
            <w:sz w:val="14"/>
            <w:szCs w:val="14"/>
            <w:lang w:val="fr-FR"/>
          </w:rPr>
          <w:t>https://www.kvkk.gov.tr/SharedFolderServer/CMSFiles/617f166c-24e1-42b5-a9cb-d756d6443af9.pdf</w:t>
        </w:r>
      </w:hyperlink>
      <w:r w:rsidR="00355DFF" w:rsidRPr="00355DFF">
        <w:rPr>
          <w:sz w:val="14"/>
          <w:szCs w:val="14"/>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4864F" w14:textId="07420024" w:rsidR="003B7D64" w:rsidRPr="0096439C" w:rsidRDefault="0096439C" w:rsidP="003B7D64">
    <w:pPr>
      <w:jc w:val="center"/>
      <w:rPr>
        <w:rFonts w:ascii="Calibri" w:hAnsi="Calibri" w:cs="Calibri"/>
        <w:b/>
        <w:color w:val="000000" w:themeColor="text1"/>
        <w:sz w:val="22"/>
        <w:szCs w:val="22"/>
        <w:lang w:val="tr-TR"/>
      </w:rPr>
    </w:pPr>
    <w:r>
      <w:rPr>
        <w:rFonts w:ascii="Calibri" w:hAnsi="Calibri" w:cs="Calibri"/>
        <w:b/>
        <w:color w:val="000000" w:themeColor="text1"/>
        <w:sz w:val="22"/>
        <w:szCs w:val="22"/>
        <w:lang w:val="tr-TR"/>
      </w:rPr>
      <w:t>ARKAS HOLDİNG A.Ş.</w:t>
    </w:r>
  </w:p>
  <w:p w14:paraId="22615148" w14:textId="77777777" w:rsidR="003B7D64" w:rsidRPr="00444505" w:rsidRDefault="003B7D64" w:rsidP="003B7D64">
    <w:pPr>
      <w:jc w:val="center"/>
      <w:rPr>
        <w:rFonts w:ascii="Calibri" w:hAnsi="Calibri" w:cs="Calibri"/>
        <w:b/>
        <w:color w:val="000000" w:themeColor="text1"/>
        <w:sz w:val="22"/>
        <w:szCs w:val="22"/>
        <w:lang w:val="tr-TR"/>
      </w:rPr>
    </w:pPr>
    <w:r w:rsidRPr="00444505">
      <w:rPr>
        <w:rFonts w:ascii="Calibri" w:hAnsi="Calibri" w:cs="Calibri"/>
        <w:b/>
        <w:color w:val="000000" w:themeColor="text1"/>
        <w:sz w:val="22"/>
        <w:szCs w:val="22"/>
        <w:lang w:val="tr-TR"/>
      </w:rPr>
      <w:t>K</w:t>
    </w:r>
    <w:r>
      <w:rPr>
        <w:rFonts w:ascii="Calibri" w:hAnsi="Calibri" w:cs="Calibri"/>
        <w:b/>
        <w:color w:val="000000" w:themeColor="text1"/>
        <w:sz w:val="22"/>
        <w:szCs w:val="22"/>
        <w:lang w:val="tr-TR"/>
      </w:rPr>
      <w:t>RİZ MÜDAHALE PROSEDÜRÜ</w:t>
    </w:r>
  </w:p>
  <w:p w14:paraId="0A77F3B4" w14:textId="77777777" w:rsidR="003B7D64" w:rsidRPr="00444505" w:rsidRDefault="003B7D64" w:rsidP="003B7D64">
    <w:pPr>
      <w:jc w:val="center"/>
      <w:rPr>
        <w:rFonts w:ascii="Calibri" w:hAnsi="Calibri" w:cs="Calibri"/>
        <w:b/>
        <w:color w:val="000000" w:themeColor="text1"/>
        <w:sz w:val="22"/>
        <w:szCs w:val="22"/>
        <w:lang w:val="tr-TR"/>
      </w:rPr>
    </w:pPr>
    <w:r w:rsidRPr="00444505">
      <w:rPr>
        <w:rFonts w:ascii="Calibri" w:hAnsi="Calibri" w:cs="Calibri"/>
        <w:b/>
        <w:color w:val="000000" w:themeColor="text1"/>
        <w:sz w:val="22"/>
        <w:szCs w:val="22"/>
        <w:lang w:val="tr-TR"/>
      </w:rPr>
      <w:t>6.11.2019 / Versiyon No: 1</w:t>
    </w:r>
  </w:p>
  <w:p w14:paraId="202DBA6E" w14:textId="77777777" w:rsidR="00840131" w:rsidRPr="003B7D64" w:rsidRDefault="00840131">
    <w:pPr>
      <w:pStyle w:val="Header"/>
      <w:rPr>
        <w:lang w:val="tr-T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04E4" w14:textId="77777777" w:rsidR="002929DB" w:rsidRPr="00444505" w:rsidRDefault="002929DB" w:rsidP="002929DB">
    <w:pPr>
      <w:jc w:val="center"/>
      <w:rPr>
        <w:rFonts w:ascii="Calibri" w:hAnsi="Calibri" w:cs="Calibri"/>
        <w:b/>
        <w:color w:val="000000" w:themeColor="text1"/>
        <w:sz w:val="22"/>
        <w:szCs w:val="22"/>
        <w:lang w:val="tr-TR"/>
      </w:rPr>
    </w:pPr>
    <w:bookmarkStart w:id="11" w:name="_Hlk26195279"/>
    <w:r w:rsidRPr="00444505">
      <w:rPr>
        <w:rFonts w:ascii="Calibri" w:hAnsi="Calibri" w:cs="Calibri"/>
        <w:bCs/>
        <w:color w:val="000000" w:themeColor="text1"/>
        <w:sz w:val="22"/>
        <w:szCs w:val="22"/>
        <w:highlight w:val="yellow"/>
        <w:lang w:val="tr-TR"/>
      </w:rPr>
      <w:t>[lütfen buraya şirketinizin unvanını yazınız.]</w:t>
    </w:r>
  </w:p>
  <w:p w14:paraId="5F6B997C" w14:textId="12AD5B4D" w:rsidR="002929DB" w:rsidRPr="00444505" w:rsidRDefault="002929DB" w:rsidP="002929DB">
    <w:pPr>
      <w:jc w:val="center"/>
      <w:rPr>
        <w:rFonts w:ascii="Calibri" w:hAnsi="Calibri" w:cs="Calibri"/>
        <w:b/>
        <w:color w:val="000000" w:themeColor="text1"/>
        <w:sz w:val="22"/>
        <w:szCs w:val="22"/>
        <w:lang w:val="tr-TR"/>
      </w:rPr>
    </w:pPr>
    <w:r w:rsidRPr="00444505">
      <w:rPr>
        <w:rFonts w:ascii="Calibri" w:hAnsi="Calibri" w:cs="Calibri"/>
        <w:b/>
        <w:color w:val="000000" w:themeColor="text1"/>
        <w:sz w:val="22"/>
        <w:szCs w:val="22"/>
        <w:lang w:val="tr-TR"/>
      </w:rPr>
      <w:t>K</w:t>
    </w:r>
    <w:r w:rsidR="0037293E">
      <w:rPr>
        <w:rFonts w:ascii="Calibri" w:hAnsi="Calibri" w:cs="Calibri"/>
        <w:b/>
        <w:color w:val="000000" w:themeColor="text1"/>
        <w:sz w:val="22"/>
        <w:szCs w:val="22"/>
        <w:lang w:val="tr-TR"/>
      </w:rPr>
      <w:t>RİZ MÜDAHALE PROSEDÜRÜ</w:t>
    </w:r>
  </w:p>
  <w:p w14:paraId="3DEC1139" w14:textId="77777777" w:rsidR="002929DB" w:rsidRPr="00444505" w:rsidRDefault="002929DB" w:rsidP="002929DB">
    <w:pPr>
      <w:jc w:val="center"/>
      <w:rPr>
        <w:rFonts w:ascii="Calibri" w:hAnsi="Calibri" w:cs="Calibri"/>
        <w:b/>
        <w:color w:val="000000" w:themeColor="text1"/>
        <w:sz w:val="22"/>
        <w:szCs w:val="22"/>
        <w:lang w:val="tr-TR"/>
      </w:rPr>
    </w:pPr>
    <w:r w:rsidRPr="00444505">
      <w:rPr>
        <w:rFonts w:ascii="Calibri" w:hAnsi="Calibri" w:cs="Calibri"/>
        <w:b/>
        <w:color w:val="000000" w:themeColor="text1"/>
        <w:sz w:val="22"/>
        <w:szCs w:val="22"/>
        <w:lang w:val="tr-TR"/>
      </w:rPr>
      <w:t>6.11.2019 / Versiyon No: 1</w:t>
    </w:r>
  </w:p>
  <w:bookmarkEnd w:id="11"/>
  <w:p w14:paraId="06D51506" w14:textId="77777777" w:rsidR="002929DB" w:rsidRDefault="00292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B3F"/>
    <w:multiLevelType w:val="hybridMultilevel"/>
    <w:tmpl w:val="96A85222"/>
    <w:lvl w:ilvl="0" w:tplc="041F0001">
      <w:start w:val="1"/>
      <w:numFmt w:val="bullet"/>
      <w:lvlText w:val=""/>
      <w:lvlJc w:val="left"/>
      <w:pPr>
        <w:ind w:left="1443" w:hanging="360"/>
      </w:pPr>
      <w:rPr>
        <w:rFonts w:ascii="Symbol" w:hAnsi="Symbol" w:hint="default"/>
      </w:rPr>
    </w:lvl>
    <w:lvl w:ilvl="1" w:tplc="041F0003" w:tentative="1">
      <w:start w:val="1"/>
      <w:numFmt w:val="bullet"/>
      <w:lvlText w:val="o"/>
      <w:lvlJc w:val="left"/>
      <w:pPr>
        <w:ind w:left="2163" w:hanging="360"/>
      </w:pPr>
      <w:rPr>
        <w:rFonts w:ascii="Courier New" w:hAnsi="Courier New" w:cs="Courier New" w:hint="default"/>
      </w:rPr>
    </w:lvl>
    <w:lvl w:ilvl="2" w:tplc="041F0005" w:tentative="1">
      <w:start w:val="1"/>
      <w:numFmt w:val="bullet"/>
      <w:lvlText w:val=""/>
      <w:lvlJc w:val="left"/>
      <w:pPr>
        <w:ind w:left="2883" w:hanging="360"/>
      </w:pPr>
      <w:rPr>
        <w:rFonts w:ascii="Wingdings" w:hAnsi="Wingdings" w:hint="default"/>
      </w:rPr>
    </w:lvl>
    <w:lvl w:ilvl="3" w:tplc="041F0001" w:tentative="1">
      <w:start w:val="1"/>
      <w:numFmt w:val="bullet"/>
      <w:lvlText w:val=""/>
      <w:lvlJc w:val="left"/>
      <w:pPr>
        <w:ind w:left="3603" w:hanging="360"/>
      </w:pPr>
      <w:rPr>
        <w:rFonts w:ascii="Symbol" w:hAnsi="Symbol" w:hint="default"/>
      </w:rPr>
    </w:lvl>
    <w:lvl w:ilvl="4" w:tplc="041F0003" w:tentative="1">
      <w:start w:val="1"/>
      <w:numFmt w:val="bullet"/>
      <w:lvlText w:val="o"/>
      <w:lvlJc w:val="left"/>
      <w:pPr>
        <w:ind w:left="4323" w:hanging="360"/>
      </w:pPr>
      <w:rPr>
        <w:rFonts w:ascii="Courier New" w:hAnsi="Courier New" w:cs="Courier New" w:hint="default"/>
      </w:rPr>
    </w:lvl>
    <w:lvl w:ilvl="5" w:tplc="041F0005" w:tentative="1">
      <w:start w:val="1"/>
      <w:numFmt w:val="bullet"/>
      <w:lvlText w:val=""/>
      <w:lvlJc w:val="left"/>
      <w:pPr>
        <w:ind w:left="5043" w:hanging="360"/>
      </w:pPr>
      <w:rPr>
        <w:rFonts w:ascii="Wingdings" w:hAnsi="Wingdings" w:hint="default"/>
      </w:rPr>
    </w:lvl>
    <w:lvl w:ilvl="6" w:tplc="041F0001" w:tentative="1">
      <w:start w:val="1"/>
      <w:numFmt w:val="bullet"/>
      <w:lvlText w:val=""/>
      <w:lvlJc w:val="left"/>
      <w:pPr>
        <w:ind w:left="5763" w:hanging="360"/>
      </w:pPr>
      <w:rPr>
        <w:rFonts w:ascii="Symbol" w:hAnsi="Symbol" w:hint="default"/>
      </w:rPr>
    </w:lvl>
    <w:lvl w:ilvl="7" w:tplc="041F0003" w:tentative="1">
      <w:start w:val="1"/>
      <w:numFmt w:val="bullet"/>
      <w:lvlText w:val="o"/>
      <w:lvlJc w:val="left"/>
      <w:pPr>
        <w:ind w:left="6483" w:hanging="360"/>
      </w:pPr>
      <w:rPr>
        <w:rFonts w:ascii="Courier New" w:hAnsi="Courier New" w:cs="Courier New" w:hint="default"/>
      </w:rPr>
    </w:lvl>
    <w:lvl w:ilvl="8" w:tplc="041F0005" w:tentative="1">
      <w:start w:val="1"/>
      <w:numFmt w:val="bullet"/>
      <w:lvlText w:val=""/>
      <w:lvlJc w:val="left"/>
      <w:pPr>
        <w:ind w:left="7203" w:hanging="360"/>
      </w:pPr>
      <w:rPr>
        <w:rFonts w:ascii="Wingdings" w:hAnsi="Wingdings" w:hint="default"/>
      </w:rPr>
    </w:lvl>
  </w:abstractNum>
  <w:abstractNum w:abstractNumId="1" w15:restartNumberingAfterBreak="0">
    <w:nsid w:val="057C1215"/>
    <w:multiLevelType w:val="hybridMultilevel"/>
    <w:tmpl w:val="D2EADBF0"/>
    <w:lvl w:ilvl="0" w:tplc="041F0001">
      <w:start w:val="1"/>
      <w:numFmt w:val="bullet"/>
      <w:lvlText w:val=""/>
      <w:lvlJc w:val="left"/>
      <w:pPr>
        <w:ind w:left="1080" w:hanging="360"/>
      </w:pPr>
      <w:rPr>
        <w:rFonts w:ascii="Symbol" w:hAnsi="Symbo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B51A5"/>
    <w:multiLevelType w:val="hybridMultilevel"/>
    <w:tmpl w:val="C6C89B32"/>
    <w:lvl w:ilvl="0" w:tplc="9BDCF3AE">
      <w:start w:val="2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D25838"/>
    <w:multiLevelType w:val="hybridMultilevel"/>
    <w:tmpl w:val="2F7067D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C6F1E0B"/>
    <w:multiLevelType w:val="hybridMultilevel"/>
    <w:tmpl w:val="5A70F6CE"/>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E73043"/>
    <w:multiLevelType w:val="hybridMultilevel"/>
    <w:tmpl w:val="766813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591ED0"/>
    <w:multiLevelType w:val="hybridMultilevel"/>
    <w:tmpl w:val="728A7886"/>
    <w:lvl w:ilvl="0" w:tplc="08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17DD39F8"/>
    <w:multiLevelType w:val="multilevel"/>
    <w:tmpl w:val="8A5EBCE0"/>
    <w:lvl w:ilvl="0">
      <w:start w:val="1"/>
      <w:numFmt w:val="decimal"/>
      <w:lvlText w:val="%1."/>
      <w:lvlJc w:val="left"/>
      <w:pPr>
        <w:ind w:left="71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8" w:hanging="1440"/>
      </w:pPr>
      <w:rPr>
        <w:rFonts w:hint="default"/>
      </w:rPr>
    </w:lvl>
    <w:lvl w:ilvl="8">
      <w:start w:val="1"/>
      <w:numFmt w:val="decimal"/>
      <w:isLgl/>
      <w:lvlText w:val="%1.%2.%3.%4.%5.%6.%7.%8.%9."/>
      <w:lvlJc w:val="left"/>
      <w:pPr>
        <w:ind w:left="2181" w:hanging="1800"/>
      </w:pPr>
      <w:rPr>
        <w:rFonts w:hint="default"/>
      </w:rPr>
    </w:lvl>
  </w:abstractNum>
  <w:abstractNum w:abstractNumId="8" w15:restartNumberingAfterBreak="0">
    <w:nsid w:val="18C8699F"/>
    <w:multiLevelType w:val="hybridMultilevel"/>
    <w:tmpl w:val="9DDC72EE"/>
    <w:lvl w:ilvl="0" w:tplc="041F0001">
      <w:start w:val="1"/>
      <w:numFmt w:val="bullet"/>
      <w:lvlText w:val=""/>
      <w:lvlJc w:val="left"/>
      <w:pPr>
        <w:ind w:left="1443" w:hanging="360"/>
      </w:pPr>
      <w:rPr>
        <w:rFonts w:ascii="Symbol" w:hAnsi="Symbol" w:hint="default"/>
      </w:rPr>
    </w:lvl>
    <w:lvl w:ilvl="1" w:tplc="041F0003">
      <w:start w:val="1"/>
      <w:numFmt w:val="bullet"/>
      <w:lvlText w:val="o"/>
      <w:lvlJc w:val="left"/>
      <w:pPr>
        <w:ind w:left="2163" w:hanging="360"/>
      </w:pPr>
      <w:rPr>
        <w:rFonts w:ascii="Courier New" w:hAnsi="Courier New" w:cs="Courier New" w:hint="default"/>
      </w:rPr>
    </w:lvl>
    <w:lvl w:ilvl="2" w:tplc="041F0005" w:tentative="1">
      <w:start w:val="1"/>
      <w:numFmt w:val="bullet"/>
      <w:lvlText w:val=""/>
      <w:lvlJc w:val="left"/>
      <w:pPr>
        <w:ind w:left="2883" w:hanging="360"/>
      </w:pPr>
      <w:rPr>
        <w:rFonts w:ascii="Wingdings" w:hAnsi="Wingdings" w:hint="default"/>
      </w:rPr>
    </w:lvl>
    <w:lvl w:ilvl="3" w:tplc="041F0001" w:tentative="1">
      <w:start w:val="1"/>
      <w:numFmt w:val="bullet"/>
      <w:lvlText w:val=""/>
      <w:lvlJc w:val="left"/>
      <w:pPr>
        <w:ind w:left="3603" w:hanging="360"/>
      </w:pPr>
      <w:rPr>
        <w:rFonts w:ascii="Symbol" w:hAnsi="Symbol" w:hint="default"/>
      </w:rPr>
    </w:lvl>
    <w:lvl w:ilvl="4" w:tplc="041F0003" w:tentative="1">
      <w:start w:val="1"/>
      <w:numFmt w:val="bullet"/>
      <w:lvlText w:val="o"/>
      <w:lvlJc w:val="left"/>
      <w:pPr>
        <w:ind w:left="4323" w:hanging="360"/>
      </w:pPr>
      <w:rPr>
        <w:rFonts w:ascii="Courier New" w:hAnsi="Courier New" w:cs="Courier New" w:hint="default"/>
      </w:rPr>
    </w:lvl>
    <w:lvl w:ilvl="5" w:tplc="041F0005" w:tentative="1">
      <w:start w:val="1"/>
      <w:numFmt w:val="bullet"/>
      <w:lvlText w:val=""/>
      <w:lvlJc w:val="left"/>
      <w:pPr>
        <w:ind w:left="5043" w:hanging="360"/>
      </w:pPr>
      <w:rPr>
        <w:rFonts w:ascii="Wingdings" w:hAnsi="Wingdings" w:hint="default"/>
      </w:rPr>
    </w:lvl>
    <w:lvl w:ilvl="6" w:tplc="041F0001" w:tentative="1">
      <w:start w:val="1"/>
      <w:numFmt w:val="bullet"/>
      <w:lvlText w:val=""/>
      <w:lvlJc w:val="left"/>
      <w:pPr>
        <w:ind w:left="5763" w:hanging="360"/>
      </w:pPr>
      <w:rPr>
        <w:rFonts w:ascii="Symbol" w:hAnsi="Symbol" w:hint="default"/>
      </w:rPr>
    </w:lvl>
    <w:lvl w:ilvl="7" w:tplc="041F0003" w:tentative="1">
      <w:start w:val="1"/>
      <w:numFmt w:val="bullet"/>
      <w:lvlText w:val="o"/>
      <w:lvlJc w:val="left"/>
      <w:pPr>
        <w:ind w:left="6483" w:hanging="360"/>
      </w:pPr>
      <w:rPr>
        <w:rFonts w:ascii="Courier New" w:hAnsi="Courier New" w:cs="Courier New" w:hint="default"/>
      </w:rPr>
    </w:lvl>
    <w:lvl w:ilvl="8" w:tplc="041F0005" w:tentative="1">
      <w:start w:val="1"/>
      <w:numFmt w:val="bullet"/>
      <w:lvlText w:val=""/>
      <w:lvlJc w:val="left"/>
      <w:pPr>
        <w:ind w:left="7203" w:hanging="360"/>
      </w:pPr>
      <w:rPr>
        <w:rFonts w:ascii="Wingdings" w:hAnsi="Wingdings" w:hint="default"/>
      </w:rPr>
    </w:lvl>
  </w:abstractNum>
  <w:abstractNum w:abstractNumId="9" w15:restartNumberingAfterBreak="0">
    <w:nsid w:val="1E7C392C"/>
    <w:multiLevelType w:val="hybridMultilevel"/>
    <w:tmpl w:val="3B7EC7B4"/>
    <w:lvl w:ilvl="0" w:tplc="D0F04250">
      <w:start w:val="1"/>
      <w:numFmt w:val="lowerLetter"/>
      <w:lvlText w:val="%1)"/>
      <w:lvlJc w:val="left"/>
      <w:pPr>
        <w:ind w:left="1080" w:hanging="360"/>
      </w:pPr>
      <w:rPr>
        <w:rFonts w:hint="default"/>
        <w:b w:val="0"/>
        <w:bCs w:val="0"/>
        <w:color w:val="44546A"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FD35BD"/>
    <w:multiLevelType w:val="hybridMultilevel"/>
    <w:tmpl w:val="BD1A0BB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3139249B"/>
    <w:multiLevelType w:val="hybridMultilevel"/>
    <w:tmpl w:val="D5386608"/>
    <w:lvl w:ilvl="0" w:tplc="041F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7F27CFC"/>
    <w:multiLevelType w:val="hybridMultilevel"/>
    <w:tmpl w:val="4C280B3A"/>
    <w:lvl w:ilvl="0" w:tplc="DC1814BA">
      <w:numFmt w:val="bullet"/>
      <w:lvlText w:val="-"/>
      <w:lvlJc w:val="left"/>
      <w:pPr>
        <w:ind w:left="1080" w:hanging="360"/>
      </w:pPr>
      <w:rPr>
        <w:rFonts w:ascii="Calibri" w:eastAsia="Calibri" w:hAnsi="Calibri" w:cs="Calibri"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F370CB"/>
    <w:multiLevelType w:val="hybridMultilevel"/>
    <w:tmpl w:val="31AC23C4"/>
    <w:lvl w:ilvl="0" w:tplc="041F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534970"/>
    <w:multiLevelType w:val="hybridMultilevel"/>
    <w:tmpl w:val="11A67024"/>
    <w:lvl w:ilvl="0" w:tplc="08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9746C8"/>
    <w:multiLevelType w:val="hybridMultilevel"/>
    <w:tmpl w:val="39665530"/>
    <w:lvl w:ilvl="0" w:tplc="DC1814BA">
      <w:numFmt w:val="bullet"/>
      <w:lvlText w:val="-"/>
      <w:lvlJc w:val="left"/>
      <w:pPr>
        <w:ind w:left="1080" w:hanging="360"/>
      </w:pPr>
      <w:rPr>
        <w:rFonts w:ascii="Calibri" w:eastAsia="Calibri" w:hAnsi="Calibri" w:cs="Calibri"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D7565A"/>
    <w:multiLevelType w:val="hybridMultilevel"/>
    <w:tmpl w:val="79681942"/>
    <w:lvl w:ilvl="0" w:tplc="63D0994C">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0A2FB0"/>
    <w:multiLevelType w:val="hybridMultilevel"/>
    <w:tmpl w:val="4B02F2A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552F27DF"/>
    <w:multiLevelType w:val="hybridMultilevel"/>
    <w:tmpl w:val="871A7D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57936A73"/>
    <w:multiLevelType w:val="hybridMultilevel"/>
    <w:tmpl w:val="1AC0895C"/>
    <w:lvl w:ilvl="0" w:tplc="3A6A591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77A10"/>
    <w:multiLevelType w:val="hybridMultilevel"/>
    <w:tmpl w:val="FF0048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9A67E39"/>
    <w:multiLevelType w:val="hybridMultilevel"/>
    <w:tmpl w:val="282A28F0"/>
    <w:lvl w:ilvl="0" w:tplc="DC1814BA">
      <w:numFmt w:val="bullet"/>
      <w:lvlText w:val="-"/>
      <w:lvlJc w:val="left"/>
      <w:pPr>
        <w:ind w:left="720" w:hanging="360"/>
      </w:pPr>
      <w:rPr>
        <w:rFonts w:ascii="Calibri" w:eastAsia="Calibr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93EF7"/>
    <w:multiLevelType w:val="hybridMultilevel"/>
    <w:tmpl w:val="E674924C"/>
    <w:lvl w:ilvl="0" w:tplc="D9A64DE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11461"/>
    <w:multiLevelType w:val="hybridMultilevel"/>
    <w:tmpl w:val="E884B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FB622F8"/>
    <w:multiLevelType w:val="hybridMultilevel"/>
    <w:tmpl w:val="798A48B8"/>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B35584"/>
    <w:multiLevelType w:val="hybridMultilevel"/>
    <w:tmpl w:val="B20601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FF07E7"/>
    <w:multiLevelType w:val="multilevel"/>
    <w:tmpl w:val="BA944BFC"/>
    <w:lvl w:ilvl="0">
      <w:start w:val="5"/>
      <w:numFmt w:val="decimal"/>
      <w:lvlText w:val="%1."/>
      <w:lvlJc w:val="left"/>
      <w:pPr>
        <w:ind w:left="360" w:hanging="360"/>
      </w:pPr>
      <w:rPr>
        <w:rFonts w:hint="default"/>
      </w:rPr>
    </w:lvl>
    <w:lvl w:ilvl="1">
      <w:start w:val="3"/>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7" w15:restartNumberingAfterBreak="0">
    <w:nsid w:val="7ADD534C"/>
    <w:multiLevelType w:val="hybridMultilevel"/>
    <w:tmpl w:val="55CE20BC"/>
    <w:lvl w:ilvl="0" w:tplc="0C78A436">
      <w:start w:val="6698"/>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E5F5A"/>
    <w:multiLevelType w:val="hybridMultilevel"/>
    <w:tmpl w:val="6756C79E"/>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24"/>
  </w:num>
  <w:num w:numId="4">
    <w:abstractNumId w:val="28"/>
  </w:num>
  <w:num w:numId="5">
    <w:abstractNumId w:val="14"/>
  </w:num>
  <w:num w:numId="6">
    <w:abstractNumId w:val="6"/>
  </w:num>
  <w:num w:numId="7">
    <w:abstractNumId w:val="4"/>
  </w:num>
  <w:num w:numId="8">
    <w:abstractNumId w:val="21"/>
  </w:num>
  <w:num w:numId="9">
    <w:abstractNumId w:val="19"/>
  </w:num>
  <w:num w:numId="10">
    <w:abstractNumId w:val="15"/>
  </w:num>
  <w:num w:numId="11">
    <w:abstractNumId w:val="27"/>
  </w:num>
  <w:num w:numId="12">
    <w:abstractNumId w:val="9"/>
  </w:num>
  <w:num w:numId="13">
    <w:abstractNumId w:val="16"/>
  </w:num>
  <w:num w:numId="14">
    <w:abstractNumId w:val="13"/>
  </w:num>
  <w:num w:numId="15">
    <w:abstractNumId w:val="11"/>
  </w:num>
  <w:num w:numId="16">
    <w:abstractNumId w:val="2"/>
  </w:num>
  <w:num w:numId="17">
    <w:abstractNumId w:val="25"/>
  </w:num>
  <w:num w:numId="18">
    <w:abstractNumId w:val="7"/>
  </w:num>
  <w:num w:numId="19">
    <w:abstractNumId w:val="18"/>
  </w:num>
  <w:num w:numId="20">
    <w:abstractNumId w:val="20"/>
  </w:num>
  <w:num w:numId="21">
    <w:abstractNumId w:val="23"/>
  </w:num>
  <w:num w:numId="22">
    <w:abstractNumId w:val="17"/>
  </w:num>
  <w:num w:numId="23">
    <w:abstractNumId w:val="1"/>
  </w:num>
  <w:num w:numId="24">
    <w:abstractNumId w:val="10"/>
  </w:num>
  <w:num w:numId="25">
    <w:abstractNumId w:val="0"/>
  </w:num>
  <w:num w:numId="26">
    <w:abstractNumId w:val="26"/>
  </w:num>
  <w:num w:numId="27">
    <w:abstractNumId w:val="5"/>
  </w:num>
  <w:num w:numId="28">
    <w:abstractNumId w:val="8"/>
  </w:num>
  <w:num w:numId="2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17"/>
    <w:rsid w:val="00010DD7"/>
    <w:rsid w:val="000110B5"/>
    <w:rsid w:val="000125CC"/>
    <w:rsid w:val="00016059"/>
    <w:rsid w:val="000169A3"/>
    <w:rsid w:val="00017AFC"/>
    <w:rsid w:val="00020289"/>
    <w:rsid w:val="0002241F"/>
    <w:rsid w:val="0003150D"/>
    <w:rsid w:val="00032D60"/>
    <w:rsid w:val="00036921"/>
    <w:rsid w:val="000458FB"/>
    <w:rsid w:val="00056921"/>
    <w:rsid w:val="00061623"/>
    <w:rsid w:val="00071501"/>
    <w:rsid w:val="00075D7E"/>
    <w:rsid w:val="00081478"/>
    <w:rsid w:val="00085A76"/>
    <w:rsid w:val="0009150B"/>
    <w:rsid w:val="000951DB"/>
    <w:rsid w:val="00095F29"/>
    <w:rsid w:val="000A004B"/>
    <w:rsid w:val="000A3C7D"/>
    <w:rsid w:val="000A4636"/>
    <w:rsid w:val="000A562C"/>
    <w:rsid w:val="000A6F4C"/>
    <w:rsid w:val="000B09A1"/>
    <w:rsid w:val="000C115F"/>
    <w:rsid w:val="000C56D8"/>
    <w:rsid w:val="000C5F53"/>
    <w:rsid w:val="000D433C"/>
    <w:rsid w:val="000E17FE"/>
    <w:rsid w:val="000F2ABB"/>
    <w:rsid w:val="000F4573"/>
    <w:rsid w:val="000F48BD"/>
    <w:rsid w:val="000F5141"/>
    <w:rsid w:val="000F7D63"/>
    <w:rsid w:val="001008AB"/>
    <w:rsid w:val="00101946"/>
    <w:rsid w:val="00107A4E"/>
    <w:rsid w:val="001107A9"/>
    <w:rsid w:val="00113CD7"/>
    <w:rsid w:val="00116A00"/>
    <w:rsid w:val="001212DD"/>
    <w:rsid w:val="00121309"/>
    <w:rsid w:val="00122957"/>
    <w:rsid w:val="001242B6"/>
    <w:rsid w:val="00132D9D"/>
    <w:rsid w:val="00142A99"/>
    <w:rsid w:val="00142DC8"/>
    <w:rsid w:val="0014521A"/>
    <w:rsid w:val="001463A9"/>
    <w:rsid w:val="00151F48"/>
    <w:rsid w:val="0015275A"/>
    <w:rsid w:val="00152E05"/>
    <w:rsid w:val="001537D3"/>
    <w:rsid w:val="00155085"/>
    <w:rsid w:val="0016005A"/>
    <w:rsid w:val="00160676"/>
    <w:rsid w:val="001632B8"/>
    <w:rsid w:val="00181C12"/>
    <w:rsid w:val="0018286D"/>
    <w:rsid w:val="00186A20"/>
    <w:rsid w:val="00191CEE"/>
    <w:rsid w:val="001A418A"/>
    <w:rsid w:val="001A727B"/>
    <w:rsid w:val="001B0AE5"/>
    <w:rsid w:val="001B5253"/>
    <w:rsid w:val="001C1F0E"/>
    <w:rsid w:val="001C31E5"/>
    <w:rsid w:val="001C6818"/>
    <w:rsid w:val="001D3C92"/>
    <w:rsid w:val="001D7CBB"/>
    <w:rsid w:val="001E3FB4"/>
    <w:rsid w:val="001F3E32"/>
    <w:rsid w:val="00202AF0"/>
    <w:rsid w:val="00204475"/>
    <w:rsid w:val="00210761"/>
    <w:rsid w:val="00212DDA"/>
    <w:rsid w:val="0021475E"/>
    <w:rsid w:val="00215EDD"/>
    <w:rsid w:val="00216514"/>
    <w:rsid w:val="0021766B"/>
    <w:rsid w:val="002239C9"/>
    <w:rsid w:val="00226F62"/>
    <w:rsid w:val="00230251"/>
    <w:rsid w:val="0023596C"/>
    <w:rsid w:val="00236C0E"/>
    <w:rsid w:val="00237707"/>
    <w:rsid w:val="00242BDF"/>
    <w:rsid w:val="00251C4F"/>
    <w:rsid w:val="002527D1"/>
    <w:rsid w:val="00252CE2"/>
    <w:rsid w:val="00253FDD"/>
    <w:rsid w:val="0025699D"/>
    <w:rsid w:val="00260387"/>
    <w:rsid w:val="00262860"/>
    <w:rsid w:val="00270F59"/>
    <w:rsid w:val="00271197"/>
    <w:rsid w:val="00277801"/>
    <w:rsid w:val="00286676"/>
    <w:rsid w:val="002918C1"/>
    <w:rsid w:val="002929DB"/>
    <w:rsid w:val="002A22F8"/>
    <w:rsid w:val="002A5B3B"/>
    <w:rsid w:val="002A774D"/>
    <w:rsid w:val="002B32A8"/>
    <w:rsid w:val="002B3CF9"/>
    <w:rsid w:val="002B5FF1"/>
    <w:rsid w:val="002C6C04"/>
    <w:rsid w:val="002C7B55"/>
    <w:rsid w:val="002D0B47"/>
    <w:rsid w:val="002D35F1"/>
    <w:rsid w:val="002E0500"/>
    <w:rsid w:val="002E3080"/>
    <w:rsid w:val="002E7071"/>
    <w:rsid w:val="002F00B7"/>
    <w:rsid w:val="002F0173"/>
    <w:rsid w:val="002F0FE5"/>
    <w:rsid w:val="002F1EE7"/>
    <w:rsid w:val="00304F53"/>
    <w:rsid w:val="0030733F"/>
    <w:rsid w:val="0031267B"/>
    <w:rsid w:val="003138E2"/>
    <w:rsid w:val="00315E17"/>
    <w:rsid w:val="00322358"/>
    <w:rsid w:val="00323A55"/>
    <w:rsid w:val="003321B8"/>
    <w:rsid w:val="003361BB"/>
    <w:rsid w:val="00337BB7"/>
    <w:rsid w:val="00355DFF"/>
    <w:rsid w:val="00356E06"/>
    <w:rsid w:val="00360A33"/>
    <w:rsid w:val="0036202E"/>
    <w:rsid w:val="00367F33"/>
    <w:rsid w:val="0037293E"/>
    <w:rsid w:val="003754E5"/>
    <w:rsid w:val="00377DA1"/>
    <w:rsid w:val="003823C6"/>
    <w:rsid w:val="003904C1"/>
    <w:rsid w:val="003920F3"/>
    <w:rsid w:val="00392768"/>
    <w:rsid w:val="00393E2A"/>
    <w:rsid w:val="003969E4"/>
    <w:rsid w:val="003B1940"/>
    <w:rsid w:val="003B2265"/>
    <w:rsid w:val="003B2385"/>
    <w:rsid w:val="003B3EBC"/>
    <w:rsid w:val="003B7D64"/>
    <w:rsid w:val="003C4640"/>
    <w:rsid w:val="003C5FB4"/>
    <w:rsid w:val="003E6DA5"/>
    <w:rsid w:val="003F1E0E"/>
    <w:rsid w:val="003F2C7A"/>
    <w:rsid w:val="003F72E2"/>
    <w:rsid w:val="004011D0"/>
    <w:rsid w:val="00403CF3"/>
    <w:rsid w:val="00404D39"/>
    <w:rsid w:val="00404EF7"/>
    <w:rsid w:val="00407744"/>
    <w:rsid w:val="004168F8"/>
    <w:rsid w:val="0042727F"/>
    <w:rsid w:val="00435945"/>
    <w:rsid w:val="00435D48"/>
    <w:rsid w:val="00437A0C"/>
    <w:rsid w:val="00440146"/>
    <w:rsid w:val="00441489"/>
    <w:rsid w:val="00441534"/>
    <w:rsid w:val="00444505"/>
    <w:rsid w:val="00450517"/>
    <w:rsid w:val="00463E1A"/>
    <w:rsid w:val="00463F83"/>
    <w:rsid w:val="00464101"/>
    <w:rsid w:val="004655F5"/>
    <w:rsid w:val="0046667F"/>
    <w:rsid w:val="00470E21"/>
    <w:rsid w:val="004749A0"/>
    <w:rsid w:val="00476C0D"/>
    <w:rsid w:val="00481B5D"/>
    <w:rsid w:val="00482D82"/>
    <w:rsid w:val="00492E73"/>
    <w:rsid w:val="004950C7"/>
    <w:rsid w:val="004A6825"/>
    <w:rsid w:val="004A6C49"/>
    <w:rsid w:val="004B0948"/>
    <w:rsid w:val="004B1BBD"/>
    <w:rsid w:val="004B5485"/>
    <w:rsid w:val="004B7A9E"/>
    <w:rsid w:val="004C1D3A"/>
    <w:rsid w:val="004C6928"/>
    <w:rsid w:val="004C69CD"/>
    <w:rsid w:val="004D1790"/>
    <w:rsid w:val="004D638D"/>
    <w:rsid w:val="004D6920"/>
    <w:rsid w:val="004E5E00"/>
    <w:rsid w:val="004F152A"/>
    <w:rsid w:val="004F7E1B"/>
    <w:rsid w:val="00502FBB"/>
    <w:rsid w:val="0050590F"/>
    <w:rsid w:val="00510BAA"/>
    <w:rsid w:val="005115B9"/>
    <w:rsid w:val="00514C74"/>
    <w:rsid w:val="00515923"/>
    <w:rsid w:val="00516034"/>
    <w:rsid w:val="00517996"/>
    <w:rsid w:val="005203A7"/>
    <w:rsid w:val="00523677"/>
    <w:rsid w:val="005237D8"/>
    <w:rsid w:val="0052432A"/>
    <w:rsid w:val="00524CE2"/>
    <w:rsid w:val="00525A00"/>
    <w:rsid w:val="00525D79"/>
    <w:rsid w:val="0053016C"/>
    <w:rsid w:val="00533B90"/>
    <w:rsid w:val="00537A37"/>
    <w:rsid w:val="0054068C"/>
    <w:rsid w:val="005438A4"/>
    <w:rsid w:val="005446C1"/>
    <w:rsid w:val="0054506D"/>
    <w:rsid w:val="0055260F"/>
    <w:rsid w:val="00553411"/>
    <w:rsid w:val="0055424A"/>
    <w:rsid w:val="00562075"/>
    <w:rsid w:val="005655DD"/>
    <w:rsid w:val="0056770F"/>
    <w:rsid w:val="00567724"/>
    <w:rsid w:val="005679EA"/>
    <w:rsid w:val="00570494"/>
    <w:rsid w:val="005709FF"/>
    <w:rsid w:val="00570CC4"/>
    <w:rsid w:val="00571C19"/>
    <w:rsid w:val="005747C7"/>
    <w:rsid w:val="00574DB8"/>
    <w:rsid w:val="005816A2"/>
    <w:rsid w:val="00584351"/>
    <w:rsid w:val="00594F8E"/>
    <w:rsid w:val="005975C7"/>
    <w:rsid w:val="005A0692"/>
    <w:rsid w:val="005A2D23"/>
    <w:rsid w:val="005B1127"/>
    <w:rsid w:val="005B6AAB"/>
    <w:rsid w:val="005D1ED4"/>
    <w:rsid w:val="005D4704"/>
    <w:rsid w:val="005D65C2"/>
    <w:rsid w:val="005E0907"/>
    <w:rsid w:val="005E444D"/>
    <w:rsid w:val="005E44E5"/>
    <w:rsid w:val="005E5C14"/>
    <w:rsid w:val="005E5DEA"/>
    <w:rsid w:val="005F4354"/>
    <w:rsid w:val="00603024"/>
    <w:rsid w:val="006031FD"/>
    <w:rsid w:val="00611C9A"/>
    <w:rsid w:val="00613060"/>
    <w:rsid w:val="0061395C"/>
    <w:rsid w:val="00614B0D"/>
    <w:rsid w:val="00615633"/>
    <w:rsid w:val="00630BFA"/>
    <w:rsid w:val="00636498"/>
    <w:rsid w:val="00637F06"/>
    <w:rsid w:val="006422D7"/>
    <w:rsid w:val="00650526"/>
    <w:rsid w:val="00651C49"/>
    <w:rsid w:val="006526D3"/>
    <w:rsid w:val="006568CD"/>
    <w:rsid w:val="00657DA2"/>
    <w:rsid w:val="0066005D"/>
    <w:rsid w:val="006609E7"/>
    <w:rsid w:val="006623A0"/>
    <w:rsid w:val="00666A1F"/>
    <w:rsid w:val="006717B3"/>
    <w:rsid w:val="0068422F"/>
    <w:rsid w:val="0068550D"/>
    <w:rsid w:val="00691142"/>
    <w:rsid w:val="00691611"/>
    <w:rsid w:val="0069196C"/>
    <w:rsid w:val="006933B3"/>
    <w:rsid w:val="006A7BF3"/>
    <w:rsid w:val="006B1975"/>
    <w:rsid w:val="006B2EDC"/>
    <w:rsid w:val="006C422D"/>
    <w:rsid w:val="006C4C16"/>
    <w:rsid w:val="006C50BD"/>
    <w:rsid w:val="006D324F"/>
    <w:rsid w:val="006D51FE"/>
    <w:rsid w:val="006F1435"/>
    <w:rsid w:val="006F29BD"/>
    <w:rsid w:val="006F4C4A"/>
    <w:rsid w:val="006F61FA"/>
    <w:rsid w:val="00700B4F"/>
    <w:rsid w:val="0070220A"/>
    <w:rsid w:val="0071004F"/>
    <w:rsid w:val="00717FF5"/>
    <w:rsid w:val="0072415B"/>
    <w:rsid w:val="00724546"/>
    <w:rsid w:val="00725E85"/>
    <w:rsid w:val="007317D7"/>
    <w:rsid w:val="0073319C"/>
    <w:rsid w:val="00742281"/>
    <w:rsid w:val="007449DC"/>
    <w:rsid w:val="00756BF2"/>
    <w:rsid w:val="00760758"/>
    <w:rsid w:val="007616FA"/>
    <w:rsid w:val="00761C5B"/>
    <w:rsid w:val="00771771"/>
    <w:rsid w:val="00772EA5"/>
    <w:rsid w:val="007732A2"/>
    <w:rsid w:val="00774438"/>
    <w:rsid w:val="007748A6"/>
    <w:rsid w:val="00791294"/>
    <w:rsid w:val="00796430"/>
    <w:rsid w:val="00796972"/>
    <w:rsid w:val="00797FDC"/>
    <w:rsid w:val="007A493F"/>
    <w:rsid w:val="007A7AC8"/>
    <w:rsid w:val="007B5879"/>
    <w:rsid w:val="007B6332"/>
    <w:rsid w:val="007C1B3A"/>
    <w:rsid w:val="007C365E"/>
    <w:rsid w:val="007D62FD"/>
    <w:rsid w:val="007D713D"/>
    <w:rsid w:val="007E2487"/>
    <w:rsid w:val="007E65B4"/>
    <w:rsid w:val="007F4AF5"/>
    <w:rsid w:val="007F7969"/>
    <w:rsid w:val="007F7E19"/>
    <w:rsid w:val="00802F55"/>
    <w:rsid w:val="008108D0"/>
    <w:rsid w:val="008116A2"/>
    <w:rsid w:val="0081275B"/>
    <w:rsid w:val="008140E8"/>
    <w:rsid w:val="008165D1"/>
    <w:rsid w:val="0082045C"/>
    <w:rsid w:val="008221A8"/>
    <w:rsid w:val="00824259"/>
    <w:rsid w:val="00824EB9"/>
    <w:rsid w:val="008350AB"/>
    <w:rsid w:val="008375A7"/>
    <w:rsid w:val="00837D2C"/>
    <w:rsid w:val="00840131"/>
    <w:rsid w:val="00844C4D"/>
    <w:rsid w:val="00847AC0"/>
    <w:rsid w:val="00850F6D"/>
    <w:rsid w:val="00855BB0"/>
    <w:rsid w:val="00855BFC"/>
    <w:rsid w:val="00857CF2"/>
    <w:rsid w:val="0086073B"/>
    <w:rsid w:val="00865A2C"/>
    <w:rsid w:val="00866C0D"/>
    <w:rsid w:val="00866DAF"/>
    <w:rsid w:val="00875A22"/>
    <w:rsid w:val="008A1F0C"/>
    <w:rsid w:val="008A3694"/>
    <w:rsid w:val="008A3AA3"/>
    <w:rsid w:val="008A60C9"/>
    <w:rsid w:val="008A67E6"/>
    <w:rsid w:val="008A6B46"/>
    <w:rsid w:val="008A6B99"/>
    <w:rsid w:val="008B1AD8"/>
    <w:rsid w:val="008B4CD7"/>
    <w:rsid w:val="008C07BF"/>
    <w:rsid w:val="008C7D51"/>
    <w:rsid w:val="008D2820"/>
    <w:rsid w:val="008D73C5"/>
    <w:rsid w:val="008E1219"/>
    <w:rsid w:val="008E2CFF"/>
    <w:rsid w:val="008E729A"/>
    <w:rsid w:val="00901E03"/>
    <w:rsid w:val="00902EF3"/>
    <w:rsid w:val="009047FD"/>
    <w:rsid w:val="00905708"/>
    <w:rsid w:val="0090727A"/>
    <w:rsid w:val="00907BC3"/>
    <w:rsid w:val="009115C2"/>
    <w:rsid w:val="00913208"/>
    <w:rsid w:val="00916155"/>
    <w:rsid w:val="00916CE1"/>
    <w:rsid w:val="00924C69"/>
    <w:rsid w:val="00927A96"/>
    <w:rsid w:val="00935D07"/>
    <w:rsid w:val="00940D73"/>
    <w:rsid w:val="00942A34"/>
    <w:rsid w:val="00943DFB"/>
    <w:rsid w:val="009474AA"/>
    <w:rsid w:val="0095053E"/>
    <w:rsid w:val="00954857"/>
    <w:rsid w:val="00961864"/>
    <w:rsid w:val="00963329"/>
    <w:rsid w:val="0096439C"/>
    <w:rsid w:val="009644AF"/>
    <w:rsid w:val="00965024"/>
    <w:rsid w:val="00966919"/>
    <w:rsid w:val="00970C80"/>
    <w:rsid w:val="00974390"/>
    <w:rsid w:val="00974F73"/>
    <w:rsid w:val="00983C86"/>
    <w:rsid w:val="0098424D"/>
    <w:rsid w:val="009915F9"/>
    <w:rsid w:val="009918AD"/>
    <w:rsid w:val="00997A73"/>
    <w:rsid w:val="009B2894"/>
    <w:rsid w:val="009B37BA"/>
    <w:rsid w:val="009B46A9"/>
    <w:rsid w:val="009C561F"/>
    <w:rsid w:val="009D0CB3"/>
    <w:rsid w:val="009E0DF7"/>
    <w:rsid w:val="009E344B"/>
    <w:rsid w:val="009E5B92"/>
    <w:rsid w:val="009E68E4"/>
    <w:rsid w:val="009E7662"/>
    <w:rsid w:val="009F103F"/>
    <w:rsid w:val="009F5BFF"/>
    <w:rsid w:val="00A019A5"/>
    <w:rsid w:val="00A072CD"/>
    <w:rsid w:val="00A07E93"/>
    <w:rsid w:val="00A14F5F"/>
    <w:rsid w:val="00A16813"/>
    <w:rsid w:val="00A17DAC"/>
    <w:rsid w:val="00A21129"/>
    <w:rsid w:val="00A22AB8"/>
    <w:rsid w:val="00A359B8"/>
    <w:rsid w:val="00A37CAD"/>
    <w:rsid w:val="00A416E1"/>
    <w:rsid w:val="00A46200"/>
    <w:rsid w:val="00A4671D"/>
    <w:rsid w:val="00A50663"/>
    <w:rsid w:val="00A53C6B"/>
    <w:rsid w:val="00A53E16"/>
    <w:rsid w:val="00A60C67"/>
    <w:rsid w:val="00A61875"/>
    <w:rsid w:val="00A6798C"/>
    <w:rsid w:val="00A72997"/>
    <w:rsid w:val="00A81644"/>
    <w:rsid w:val="00A87D0A"/>
    <w:rsid w:val="00A95D24"/>
    <w:rsid w:val="00AA125C"/>
    <w:rsid w:val="00AA738E"/>
    <w:rsid w:val="00AB6A76"/>
    <w:rsid w:val="00AC1CCA"/>
    <w:rsid w:val="00AC23FC"/>
    <w:rsid w:val="00AC2B1C"/>
    <w:rsid w:val="00AC47C1"/>
    <w:rsid w:val="00AC59B8"/>
    <w:rsid w:val="00AD5151"/>
    <w:rsid w:val="00AE1511"/>
    <w:rsid w:val="00AE2718"/>
    <w:rsid w:val="00AE5A44"/>
    <w:rsid w:val="00AE7600"/>
    <w:rsid w:val="00AE7BAD"/>
    <w:rsid w:val="00AF5310"/>
    <w:rsid w:val="00AF56E7"/>
    <w:rsid w:val="00B00A8B"/>
    <w:rsid w:val="00B03C6D"/>
    <w:rsid w:val="00B11E84"/>
    <w:rsid w:val="00B12386"/>
    <w:rsid w:val="00B15CE5"/>
    <w:rsid w:val="00B17290"/>
    <w:rsid w:val="00B25D91"/>
    <w:rsid w:val="00B2700E"/>
    <w:rsid w:val="00B30923"/>
    <w:rsid w:val="00B31217"/>
    <w:rsid w:val="00B364E9"/>
    <w:rsid w:val="00B37DFE"/>
    <w:rsid w:val="00B42CBC"/>
    <w:rsid w:val="00B44FA0"/>
    <w:rsid w:val="00B45A36"/>
    <w:rsid w:val="00B505CA"/>
    <w:rsid w:val="00B52566"/>
    <w:rsid w:val="00B5351C"/>
    <w:rsid w:val="00B55C34"/>
    <w:rsid w:val="00B5603F"/>
    <w:rsid w:val="00B61A1C"/>
    <w:rsid w:val="00B62208"/>
    <w:rsid w:val="00B63F46"/>
    <w:rsid w:val="00B66B2F"/>
    <w:rsid w:val="00B67EA2"/>
    <w:rsid w:val="00B73B73"/>
    <w:rsid w:val="00B80990"/>
    <w:rsid w:val="00B8208D"/>
    <w:rsid w:val="00B83246"/>
    <w:rsid w:val="00B94C2D"/>
    <w:rsid w:val="00B95068"/>
    <w:rsid w:val="00B96DDA"/>
    <w:rsid w:val="00BA72BB"/>
    <w:rsid w:val="00BB10CE"/>
    <w:rsid w:val="00BB2260"/>
    <w:rsid w:val="00BB5E68"/>
    <w:rsid w:val="00BC28B7"/>
    <w:rsid w:val="00BC69DA"/>
    <w:rsid w:val="00BC7546"/>
    <w:rsid w:val="00BD1BE7"/>
    <w:rsid w:val="00BD4031"/>
    <w:rsid w:val="00BD44B9"/>
    <w:rsid w:val="00BD7767"/>
    <w:rsid w:val="00BE0964"/>
    <w:rsid w:val="00BE2B5D"/>
    <w:rsid w:val="00BE436E"/>
    <w:rsid w:val="00BE4C7C"/>
    <w:rsid w:val="00BE6588"/>
    <w:rsid w:val="00BF097F"/>
    <w:rsid w:val="00BF16A5"/>
    <w:rsid w:val="00BF26C0"/>
    <w:rsid w:val="00BF28B6"/>
    <w:rsid w:val="00BF4958"/>
    <w:rsid w:val="00BF537B"/>
    <w:rsid w:val="00BF65A4"/>
    <w:rsid w:val="00C01BEE"/>
    <w:rsid w:val="00C03867"/>
    <w:rsid w:val="00C06D4C"/>
    <w:rsid w:val="00C20251"/>
    <w:rsid w:val="00C22611"/>
    <w:rsid w:val="00C24150"/>
    <w:rsid w:val="00C3183C"/>
    <w:rsid w:val="00C408D3"/>
    <w:rsid w:val="00C464A2"/>
    <w:rsid w:val="00C61978"/>
    <w:rsid w:val="00C62DAF"/>
    <w:rsid w:val="00C639AF"/>
    <w:rsid w:val="00C66731"/>
    <w:rsid w:val="00C70FE4"/>
    <w:rsid w:val="00C7184B"/>
    <w:rsid w:val="00C725EC"/>
    <w:rsid w:val="00C77208"/>
    <w:rsid w:val="00C80DC0"/>
    <w:rsid w:val="00C8110A"/>
    <w:rsid w:val="00C85229"/>
    <w:rsid w:val="00C969C3"/>
    <w:rsid w:val="00C96E06"/>
    <w:rsid w:val="00CA122D"/>
    <w:rsid w:val="00CA170A"/>
    <w:rsid w:val="00CA33BD"/>
    <w:rsid w:val="00CA41FE"/>
    <w:rsid w:val="00CB3F87"/>
    <w:rsid w:val="00CB3FE9"/>
    <w:rsid w:val="00CC0922"/>
    <w:rsid w:val="00CC7BCA"/>
    <w:rsid w:val="00CD24CD"/>
    <w:rsid w:val="00CE0124"/>
    <w:rsid w:val="00CE0A41"/>
    <w:rsid w:val="00CE2766"/>
    <w:rsid w:val="00CE5BA0"/>
    <w:rsid w:val="00CE6B0B"/>
    <w:rsid w:val="00CF3589"/>
    <w:rsid w:val="00D0689E"/>
    <w:rsid w:val="00D102AE"/>
    <w:rsid w:val="00D1425C"/>
    <w:rsid w:val="00D14323"/>
    <w:rsid w:val="00D16A91"/>
    <w:rsid w:val="00D208F0"/>
    <w:rsid w:val="00D21EA1"/>
    <w:rsid w:val="00D222FA"/>
    <w:rsid w:val="00D223EF"/>
    <w:rsid w:val="00D23B9F"/>
    <w:rsid w:val="00D254A5"/>
    <w:rsid w:val="00D274A8"/>
    <w:rsid w:val="00D27D78"/>
    <w:rsid w:val="00D30AC6"/>
    <w:rsid w:val="00D31C23"/>
    <w:rsid w:val="00D33C3B"/>
    <w:rsid w:val="00D353BC"/>
    <w:rsid w:val="00D35851"/>
    <w:rsid w:val="00D35FD8"/>
    <w:rsid w:val="00D37BC7"/>
    <w:rsid w:val="00D423A4"/>
    <w:rsid w:val="00D44930"/>
    <w:rsid w:val="00D5001A"/>
    <w:rsid w:val="00D5376D"/>
    <w:rsid w:val="00D60954"/>
    <w:rsid w:val="00D6696E"/>
    <w:rsid w:val="00D74EF9"/>
    <w:rsid w:val="00D83842"/>
    <w:rsid w:val="00D90B6F"/>
    <w:rsid w:val="00D93531"/>
    <w:rsid w:val="00DA0BA6"/>
    <w:rsid w:val="00DA0FC0"/>
    <w:rsid w:val="00DA4FA7"/>
    <w:rsid w:val="00DB6AB1"/>
    <w:rsid w:val="00DC1825"/>
    <w:rsid w:val="00DC348D"/>
    <w:rsid w:val="00DC585A"/>
    <w:rsid w:val="00DD4A9C"/>
    <w:rsid w:val="00DD5757"/>
    <w:rsid w:val="00DE34D4"/>
    <w:rsid w:val="00DE352C"/>
    <w:rsid w:val="00DE5815"/>
    <w:rsid w:val="00DE6652"/>
    <w:rsid w:val="00DE67B0"/>
    <w:rsid w:val="00E11B85"/>
    <w:rsid w:val="00E12F8D"/>
    <w:rsid w:val="00E151C1"/>
    <w:rsid w:val="00E15CA2"/>
    <w:rsid w:val="00E225C3"/>
    <w:rsid w:val="00E324A9"/>
    <w:rsid w:val="00E325CB"/>
    <w:rsid w:val="00E35180"/>
    <w:rsid w:val="00E4320A"/>
    <w:rsid w:val="00E50F12"/>
    <w:rsid w:val="00E55FBA"/>
    <w:rsid w:val="00E64B77"/>
    <w:rsid w:val="00E6645C"/>
    <w:rsid w:val="00E67091"/>
    <w:rsid w:val="00E74B90"/>
    <w:rsid w:val="00E776CC"/>
    <w:rsid w:val="00E81B9C"/>
    <w:rsid w:val="00EA0BC2"/>
    <w:rsid w:val="00EA1E56"/>
    <w:rsid w:val="00EA3045"/>
    <w:rsid w:val="00EA542B"/>
    <w:rsid w:val="00EC2347"/>
    <w:rsid w:val="00EC6578"/>
    <w:rsid w:val="00EC7C01"/>
    <w:rsid w:val="00ED28D7"/>
    <w:rsid w:val="00EE499A"/>
    <w:rsid w:val="00EF386E"/>
    <w:rsid w:val="00EF4DAD"/>
    <w:rsid w:val="00EF5B7A"/>
    <w:rsid w:val="00F13D29"/>
    <w:rsid w:val="00F13D75"/>
    <w:rsid w:val="00F14141"/>
    <w:rsid w:val="00F15DC4"/>
    <w:rsid w:val="00F209E7"/>
    <w:rsid w:val="00F21E4B"/>
    <w:rsid w:val="00F21EB3"/>
    <w:rsid w:val="00F2401C"/>
    <w:rsid w:val="00F35D62"/>
    <w:rsid w:val="00F42234"/>
    <w:rsid w:val="00F464DF"/>
    <w:rsid w:val="00F501A1"/>
    <w:rsid w:val="00F501BF"/>
    <w:rsid w:val="00F52457"/>
    <w:rsid w:val="00F55366"/>
    <w:rsid w:val="00F5591B"/>
    <w:rsid w:val="00F569D9"/>
    <w:rsid w:val="00F62A5A"/>
    <w:rsid w:val="00F6420E"/>
    <w:rsid w:val="00F679AA"/>
    <w:rsid w:val="00F7002B"/>
    <w:rsid w:val="00F7075E"/>
    <w:rsid w:val="00F72C4F"/>
    <w:rsid w:val="00F72FEA"/>
    <w:rsid w:val="00F751F4"/>
    <w:rsid w:val="00F81021"/>
    <w:rsid w:val="00F851DE"/>
    <w:rsid w:val="00F910BC"/>
    <w:rsid w:val="00F9395A"/>
    <w:rsid w:val="00FA589D"/>
    <w:rsid w:val="00FA71B5"/>
    <w:rsid w:val="00FB2F68"/>
    <w:rsid w:val="00FB61BB"/>
    <w:rsid w:val="00FB6751"/>
    <w:rsid w:val="00FB7240"/>
    <w:rsid w:val="00FB7DA4"/>
    <w:rsid w:val="00FC1CD0"/>
    <w:rsid w:val="00FC27B3"/>
    <w:rsid w:val="00FC30EA"/>
    <w:rsid w:val="00FC49BC"/>
    <w:rsid w:val="00FD03D9"/>
    <w:rsid w:val="00FD74EC"/>
    <w:rsid w:val="00FD7AFD"/>
    <w:rsid w:val="00FE0A4F"/>
    <w:rsid w:val="00FE26E2"/>
    <w:rsid w:val="00FE68D5"/>
    <w:rsid w:val="00FF137B"/>
    <w:rsid w:val="00FF1B75"/>
    <w:rsid w:val="00FF5CCD"/>
    <w:rsid w:val="00FF6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01B4C"/>
  <w15:chartTrackingRefBased/>
  <w15:docId w15:val="{6194B4CF-8E93-4AA1-95B0-D5B6873A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7B0"/>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8A36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58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458F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0458F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458F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96C"/>
    <w:pPr>
      <w:ind w:left="720"/>
      <w:contextualSpacing/>
    </w:pPr>
  </w:style>
  <w:style w:type="paragraph" w:styleId="Header">
    <w:name w:val="header"/>
    <w:basedOn w:val="Normal"/>
    <w:link w:val="HeaderChar"/>
    <w:uiPriority w:val="99"/>
    <w:unhideWhenUsed/>
    <w:rsid w:val="00537A37"/>
    <w:pPr>
      <w:tabs>
        <w:tab w:val="center" w:pos="4536"/>
        <w:tab w:val="right" w:pos="9072"/>
      </w:tabs>
    </w:pPr>
  </w:style>
  <w:style w:type="character" w:customStyle="1" w:styleId="HeaderChar">
    <w:name w:val="Header Char"/>
    <w:basedOn w:val="DefaultParagraphFont"/>
    <w:link w:val="Header"/>
    <w:uiPriority w:val="99"/>
    <w:rsid w:val="00537A37"/>
    <w:rPr>
      <w:lang w:val="en-GB"/>
    </w:rPr>
  </w:style>
  <w:style w:type="paragraph" w:styleId="Footer">
    <w:name w:val="footer"/>
    <w:basedOn w:val="Normal"/>
    <w:link w:val="FooterChar"/>
    <w:uiPriority w:val="99"/>
    <w:unhideWhenUsed/>
    <w:rsid w:val="00537A37"/>
    <w:pPr>
      <w:tabs>
        <w:tab w:val="center" w:pos="4536"/>
        <w:tab w:val="right" w:pos="9072"/>
      </w:tabs>
    </w:pPr>
  </w:style>
  <w:style w:type="character" w:customStyle="1" w:styleId="FooterChar">
    <w:name w:val="Footer Char"/>
    <w:basedOn w:val="DefaultParagraphFont"/>
    <w:link w:val="Footer"/>
    <w:uiPriority w:val="99"/>
    <w:rsid w:val="00537A37"/>
    <w:rPr>
      <w:lang w:val="en-GB"/>
    </w:rPr>
  </w:style>
  <w:style w:type="character" w:styleId="CommentReference">
    <w:name w:val="annotation reference"/>
    <w:basedOn w:val="DefaultParagraphFont"/>
    <w:uiPriority w:val="99"/>
    <w:semiHidden/>
    <w:unhideWhenUsed/>
    <w:rsid w:val="00CC7BCA"/>
    <w:rPr>
      <w:sz w:val="16"/>
      <w:szCs w:val="16"/>
    </w:rPr>
  </w:style>
  <w:style w:type="paragraph" w:styleId="CommentText">
    <w:name w:val="annotation text"/>
    <w:basedOn w:val="Normal"/>
    <w:link w:val="CommentTextChar"/>
    <w:uiPriority w:val="99"/>
    <w:unhideWhenUsed/>
    <w:rsid w:val="00CC7BCA"/>
    <w:rPr>
      <w:sz w:val="20"/>
      <w:szCs w:val="20"/>
      <w:lang w:val="tr-TR"/>
    </w:rPr>
  </w:style>
  <w:style w:type="character" w:customStyle="1" w:styleId="CommentTextChar">
    <w:name w:val="Comment Text Char"/>
    <w:basedOn w:val="DefaultParagraphFont"/>
    <w:link w:val="CommentText"/>
    <w:uiPriority w:val="99"/>
    <w:rsid w:val="00CC7BCA"/>
    <w:rPr>
      <w:sz w:val="20"/>
      <w:szCs w:val="20"/>
    </w:rPr>
  </w:style>
  <w:style w:type="paragraph" w:styleId="BalloonText">
    <w:name w:val="Balloon Text"/>
    <w:basedOn w:val="Normal"/>
    <w:link w:val="BalloonTextChar"/>
    <w:uiPriority w:val="99"/>
    <w:semiHidden/>
    <w:unhideWhenUsed/>
    <w:rsid w:val="00CC7B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CA"/>
    <w:rPr>
      <w:rFonts w:ascii="Segoe UI" w:hAnsi="Segoe UI" w:cs="Segoe UI"/>
      <w:sz w:val="18"/>
      <w:szCs w:val="18"/>
      <w:lang w:val="en-GB"/>
    </w:rPr>
  </w:style>
  <w:style w:type="paragraph" w:styleId="NoSpacing">
    <w:name w:val="No Spacing"/>
    <w:link w:val="NoSpacingChar"/>
    <w:uiPriority w:val="1"/>
    <w:qFormat/>
    <w:rsid w:val="0061395C"/>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61395C"/>
    <w:rPr>
      <w:rFonts w:eastAsiaTheme="minorEastAsia"/>
      <w:lang w:eastAsia="tr-TR"/>
    </w:rPr>
  </w:style>
  <w:style w:type="character" w:styleId="Hyperlink">
    <w:name w:val="Hyperlink"/>
    <w:uiPriority w:val="99"/>
    <w:rsid w:val="00DE67B0"/>
    <w:rPr>
      <w:color w:val="0000FF"/>
      <w:u w:val="single"/>
    </w:rPr>
  </w:style>
  <w:style w:type="paragraph" w:styleId="NormalWeb">
    <w:name w:val="Normal (Web)"/>
    <w:basedOn w:val="Normal"/>
    <w:uiPriority w:val="99"/>
    <w:unhideWhenUsed/>
    <w:rsid w:val="00DE67B0"/>
    <w:pPr>
      <w:spacing w:before="100" w:beforeAutospacing="1" w:after="100" w:afterAutospacing="1"/>
    </w:pPr>
    <w:rPr>
      <w:rFonts w:ascii="Times New Roman" w:eastAsia="Times New Roman" w:hAnsi="Times New Roman"/>
      <w:lang w:val="tr-TR" w:eastAsia="tr-TR"/>
    </w:rPr>
  </w:style>
  <w:style w:type="character" w:styleId="Strong">
    <w:name w:val="Strong"/>
    <w:basedOn w:val="DefaultParagraphFont"/>
    <w:uiPriority w:val="22"/>
    <w:qFormat/>
    <w:rsid w:val="00DE67B0"/>
    <w:rPr>
      <w:b/>
      <w:bCs/>
    </w:rPr>
  </w:style>
  <w:style w:type="paragraph" w:styleId="CommentSubject">
    <w:name w:val="annotation subject"/>
    <w:basedOn w:val="CommentText"/>
    <w:next w:val="CommentText"/>
    <w:link w:val="CommentSubjectChar"/>
    <w:uiPriority w:val="99"/>
    <w:semiHidden/>
    <w:unhideWhenUsed/>
    <w:rsid w:val="00502FBB"/>
    <w:rPr>
      <w:b/>
      <w:bCs/>
      <w:lang w:val="en-US"/>
    </w:rPr>
  </w:style>
  <w:style w:type="character" w:customStyle="1" w:styleId="CommentSubjectChar">
    <w:name w:val="Comment Subject Char"/>
    <w:basedOn w:val="CommentTextChar"/>
    <w:link w:val="CommentSubject"/>
    <w:uiPriority w:val="99"/>
    <w:semiHidden/>
    <w:rsid w:val="00502FBB"/>
    <w:rPr>
      <w:rFonts w:ascii="Cambria" w:eastAsia="MS Mincho" w:hAnsi="Cambria" w:cs="Times New Roman"/>
      <w:b/>
      <w:bCs/>
      <w:sz w:val="20"/>
      <w:szCs w:val="20"/>
      <w:lang w:val="en-US"/>
    </w:rPr>
  </w:style>
  <w:style w:type="character" w:customStyle="1" w:styleId="Heading1Char">
    <w:name w:val="Heading 1 Char"/>
    <w:basedOn w:val="DefaultParagraphFont"/>
    <w:link w:val="Heading1"/>
    <w:uiPriority w:val="9"/>
    <w:rsid w:val="008A3694"/>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semiHidden/>
    <w:unhideWhenUsed/>
    <w:rsid w:val="00304F53"/>
    <w:rPr>
      <w:sz w:val="20"/>
      <w:szCs w:val="20"/>
    </w:rPr>
  </w:style>
  <w:style w:type="character" w:customStyle="1" w:styleId="FootnoteTextChar">
    <w:name w:val="Footnote Text Char"/>
    <w:basedOn w:val="DefaultParagraphFont"/>
    <w:link w:val="FootnoteText"/>
    <w:uiPriority w:val="99"/>
    <w:semiHidden/>
    <w:rsid w:val="00304F53"/>
    <w:rPr>
      <w:rFonts w:ascii="Cambria" w:eastAsia="MS Mincho" w:hAnsi="Cambria" w:cs="Times New Roman"/>
      <w:sz w:val="20"/>
      <w:szCs w:val="20"/>
      <w:lang w:val="en-US"/>
    </w:rPr>
  </w:style>
  <w:style w:type="character" w:styleId="FootnoteReference">
    <w:name w:val="footnote reference"/>
    <w:basedOn w:val="DefaultParagraphFont"/>
    <w:uiPriority w:val="99"/>
    <w:semiHidden/>
    <w:unhideWhenUsed/>
    <w:rsid w:val="00304F53"/>
    <w:rPr>
      <w:vertAlign w:val="superscript"/>
    </w:rPr>
  </w:style>
  <w:style w:type="character" w:customStyle="1" w:styleId="Heading2Char">
    <w:name w:val="Heading 2 Char"/>
    <w:basedOn w:val="DefaultParagraphFont"/>
    <w:link w:val="Heading2"/>
    <w:uiPriority w:val="9"/>
    <w:rsid w:val="000458F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0458F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0458FB"/>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uiPriority w:val="9"/>
    <w:rsid w:val="000458FB"/>
    <w:rPr>
      <w:rFonts w:asciiTheme="majorHAnsi" w:eastAsiaTheme="majorEastAsia" w:hAnsiTheme="majorHAnsi" w:cstheme="majorBidi"/>
      <w:color w:val="2E74B5" w:themeColor="accent1" w:themeShade="BF"/>
      <w:sz w:val="24"/>
      <w:szCs w:val="24"/>
      <w:lang w:val="en-US"/>
    </w:rPr>
  </w:style>
  <w:style w:type="table" w:styleId="TableGrid">
    <w:name w:val="Table Grid"/>
    <w:basedOn w:val="TableNormal"/>
    <w:uiPriority w:val="39"/>
    <w:rsid w:val="00AC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7AFC"/>
    <w:rPr>
      <w:color w:val="954F72" w:themeColor="followedHyperlink"/>
      <w:u w:val="single"/>
    </w:rPr>
  </w:style>
  <w:style w:type="character" w:styleId="UnresolvedMention">
    <w:name w:val="Unresolved Mention"/>
    <w:basedOn w:val="DefaultParagraphFont"/>
    <w:uiPriority w:val="99"/>
    <w:semiHidden/>
    <w:unhideWhenUsed/>
    <w:rsid w:val="00061623"/>
    <w:rPr>
      <w:color w:val="605E5C"/>
      <w:shd w:val="clear" w:color="auto" w:fill="E1DFDD"/>
    </w:rPr>
  </w:style>
  <w:style w:type="paragraph" w:styleId="TOCHeading">
    <w:name w:val="TOC Heading"/>
    <w:basedOn w:val="Heading1"/>
    <w:next w:val="Normal"/>
    <w:uiPriority w:val="39"/>
    <w:unhideWhenUsed/>
    <w:qFormat/>
    <w:rsid w:val="00E4320A"/>
    <w:pPr>
      <w:spacing w:line="259" w:lineRule="auto"/>
      <w:outlineLvl w:val="9"/>
    </w:pPr>
  </w:style>
  <w:style w:type="paragraph" w:styleId="TOC1">
    <w:name w:val="toc 1"/>
    <w:basedOn w:val="Normal"/>
    <w:next w:val="Normal"/>
    <w:autoRedefine/>
    <w:uiPriority w:val="39"/>
    <w:unhideWhenUsed/>
    <w:rsid w:val="00E4320A"/>
    <w:pPr>
      <w:spacing w:after="100"/>
    </w:pPr>
  </w:style>
  <w:style w:type="paragraph" w:styleId="BodyText">
    <w:name w:val="Body Text"/>
    <w:basedOn w:val="Normal"/>
    <w:link w:val="BodyTextChar"/>
    <w:uiPriority w:val="1"/>
    <w:qFormat/>
    <w:rsid w:val="00D27D78"/>
    <w:pPr>
      <w:widowControl w:val="0"/>
      <w:ind w:left="100"/>
    </w:pPr>
    <w:rPr>
      <w:rFonts w:ascii="Verdana" w:eastAsia="Verdana" w:hAnsi="Verdana" w:cstheme="minorBidi"/>
      <w:sz w:val="20"/>
      <w:szCs w:val="20"/>
    </w:rPr>
  </w:style>
  <w:style w:type="character" w:customStyle="1" w:styleId="BodyTextChar">
    <w:name w:val="Body Text Char"/>
    <w:basedOn w:val="DefaultParagraphFont"/>
    <w:link w:val="BodyText"/>
    <w:uiPriority w:val="1"/>
    <w:rsid w:val="00D27D78"/>
    <w:rPr>
      <w:rFonts w:ascii="Verdana" w:eastAsia="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73669">
      <w:bodyDiv w:val="1"/>
      <w:marLeft w:val="0"/>
      <w:marRight w:val="0"/>
      <w:marTop w:val="0"/>
      <w:marBottom w:val="0"/>
      <w:divBdr>
        <w:top w:val="none" w:sz="0" w:space="0" w:color="auto"/>
        <w:left w:val="none" w:sz="0" w:space="0" w:color="auto"/>
        <w:bottom w:val="none" w:sz="0" w:space="0" w:color="auto"/>
        <w:right w:val="none" w:sz="0" w:space="0" w:color="auto"/>
      </w:divBdr>
    </w:div>
    <w:div w:id="205139201">
      <w:bodyDiv w:val="1"/>
      <w:marLeft w:val="0"/>
      <w:marRight w:val="0"/>
      <w:marTop w:val="0"/>
      <w:marBottom w:val="0"/>
      <w:divBdr>
        <w:top w:val="none" w:sz="0" w:space="0" w:color="auto"/>
        <w:left w:val="none" w:sz="0" w:space="0" w:color="auto"/>
        <w:bottom w:val="none" w:sz="0" w:space="0" w:color="auto"/>
        <w:right w:val="none" w:sz="0" w:space="0" w:color="auto"/>
      </w:divBdr>
    </w:div>
    <w:div w:id="303123714">
      <w:bodyDiv w:val="1"/>
      <w:marLeft w:val="0"/>
      <w:marRight w:val="0"/>
      <w:marTop w:val="0"/>
      <w:marBottom w:val="0"/>
      <w:divBdr>
        <w:top w:val="none" w:sz="0" w:space="0" w:color="auto"/>
        <w:left w:val="none" w:sz="0" w:space="0" w:color="auto"/>
        <w:bottom w:val="none" w:sz="0" w:space="0" w:color="auto"/>
        <w:right w:val="none" w:sz="0" w:space="0" w:color="auto"/>
      </w:divBdr>
    </w:div>
    <w:div w:id="1087769410">
      <w:bodyDiv w:val="1"/>
      <w:marLeft w:val="0"/>
      <w:marRight w:val="0"/>
      <w:marTop w:val="0"/>
      <w:marBottom w:val="0"/>
      <w:divBdr>
        <w:top w:val="none" w:sz="0" w:space="0" w:color="auto"/>
        <w:left w:val="none" w:sz="0" w:space="0" w:color="auto"/>
        <w:bottom w:val="none" w:sz="0" w:space="0" w:color="auto"/>
        <w:right w:val="none" w:sz="0" w:space="0" w:color="auto"/>
      </w:divBdr>
    </w:div>
    <w:div w:id="1398868379">
      <w:bodyDiv w:val="1"/>
      <w:marLeft w:val="0"/>
      <w:marRight w:val="0"/>
      <w:marTop w:val="0"/>
      <w:marBottom w:val="0"/>
      <w:divBdr>
        <w:top w:val="none" w:sz="0" w:space="0" w:color="auto"/>
        <w:left w:val="none" w:sz="0" w:space="0" w:color="auto"/>
        <w:bottom w:val="none" w:sz="0" w:space="0" w:color="auto"/>
        <w:right w:val="none" w:sz="0" w:space="0" w:color="auto"/>
      </w:divBdr>
    </w:div>
    <w:div w:id="1502892921">
      <w:bodyDiv w:val="1"/>
      <w:marLeft w:val="0"/>
      <w:marRight w:val="0"/>
      <w:marTop w:val="0"/>
      <w:marBottom w:val="0"/>
      <w:divBdr>
        <w:top w:val="none" w:sz="0" w:space="0" w:color="auto"/>
        <w:left w:val="none" w:sz="0" w:space="0" w:color="auto"/>
        <w:bottom w:val="none" w:sz="0" w:space="0" w:color="auto"/>
        <w:right w:val="none" w:sz="0" w:space="0" w:color="auto"/>
      </w:divBdr>
    </w:div>
    <w:div w:id="1508058167">
      <w:bodyDiv w:val="1"/>
      <w:marLeft w:val="0"/>
      <w:marRight w:val="0"/>
      <w:marTop w:val="0"/>
      <w:marBottom w:val="0"/>
      <w:divBdr>
        <w:top w:val="none" w:sz="0" w:space="0" w:color="auto"/>
        <w:left w:val="none" w:sz="0" w:space="0" w:color="auto"/>
        <w:bottom w:val="none" w:sz="0" w:space="0" w:color="auto"/>
        <w:right w:val="none" w:sz="0" w:space="0" w:color="auto"/>
      </w:divBdr>
    </w:div>
    <w:div w:id="1554929397">
      <w:bodyDiv w:val="1"/>
      <w:marLeft w:val="0"/>
      <w:marRight w:val="0"/>
      <w:marTop w:val="0"/>
      <w:marBottom w:val="0"/>
      <w:divBdr>
        <w:top w:val="none" w:sz="0" w:space="0" w:color="auto"/>
        <w:left w:val="none" w:sz="0" w:space="0" w:color="auto"/>
        <w:bottom w:val="none" w:sz="0" w:space="0" w:color="auto"/>
        <w:right w:val="none" w:sz="0" w:space="0" w:color="auto"/>
      </w:divBdr>
    </w:div>
    <w:div w:id="1647660282">
      <w:bodyDiv w:val="1"/>
      <w:marLeft w:val="0"/>
      <w:marRight w:val="0"/>
      <w:marTop w:val="0"/>
      <w:marBottom w:val="0"/>
      <w:divBdr>
        <w:top w:val="none" w:sz="0" w:space="0" w:color="auto"/>
        <w:left w:val="none" w:sz="0" w:space="0" w:color="auto"/>
        <w:bottom w:val="none" w:sz="0" w:space="0" w:color="auto"/>
        <w:right w:val="none" w:sz="0" w:space="0" w:color="auto"/>
      </w:divBdr>
      <w:divsChild>
        <w:div w:id="1169953542">
          <w:marLeft w:val="0"/>
          <w:marRight w:val="0"/>
          <w:marTop w:val="0"/>
          <w:marBottom w:val="0"/>
          <w:divBdr>
            <w:top w:val="none" w:sz="0" w:space="0" w:color="auto"/>
            <w:left w:val="none" w:sz="0" w:space="0" w:color="auto"/>
            <w:bottom w:val="none" w:sz="0" w:space="0" w:color="auto"/>
            <w:right w:val="none" w:sz="0" w:space="0" w:color="auto"/>
          </w:divBdr>
          <w:divsChild>
            <w:div w:id="971711699">
              <w:marLeft w:val="0"/>
              <w:marRight w:val="0"/>
              <w:marTop w:val="0"/>
              <w:marBottom w:val="0"/>
              <w:divBdr>
                <w:top w:val="none" w:sz="0" w:space="0" w:color="auto"/>
                <w:left w:val="none" w:sz="0" w:space="0" w:color="auto"/>
                <w:bottom w:val="none" w:sz="0" w:space="0" w:color="auto"/>
                <w:right w:val="none" w:sz="0" w:space="0" w:color="auto"/>
              </w:divBdr>
              <w:divsChild>
                <w:div w:id="1154952690">
                  <w:marLeft w:val="0"/>
                  <w:marRight w:val="0"/>
                  <w:marTop w:val="0"/>
                  <w:marBottom w:val="0"/>
                  <w:divBdr>
                    <w:top w:val="none" w:sz="0" w:space="0" w:color="auto"/>
                    <w:left w:val="none" w:sz="0" w:space="0" w:color="auto"/>
                    <w:bottom w:val="none" w:sz="0" w:space="0" w:color="auto"/>
                    <w:right w:val="none" w:sz="0" w:space="0" w:color="auto"/>
                  </w:divBdr>
                  <w:divsChild>
                    <w:div w:id="866992398">
                      <w:marLeft w:val="0"/>
                      <w:marRight w:val="0"/>
                      <w:marTop w:val="0"/>
                      <w:marBottom w:val="0"/>
                      <w:divBdr>
                        <w:top w:val="none" w:sz="0" w:space="0" w:color="auto"/>
                        <w:left w:val="none" w:sz="0" w:space="0" w:color="auto"/>
                        <w:bottom w:val="none" w:sz="0" w:space="0" w:color="auto"/>
                        <w:right w:val="none" w:sz="0" w:space="0" w:color="auto"/>
                      </w:divBdr>
                      <w:divsChild>
                        <w:div w:id="582374911">
                          <w:marLeft w:val="0"/>
                          <w:marRight w:val="0"/>
                          <w:marTop w:val="0"/>
                          <w:marBottom w:val="0"/>
                          <w:divBdr>
                            <w:top w:val="none" w:sz="0" w:space="0" w:color="auto"/>
                            <w:left w:val="none" w:sz="0" w:space="0" w:color="auto"/>
                            <w:bottom w:val="none" w:sz="0" w:space="0" w:color="auto"/>
                            <w:right w:val="none" w:sz="0" w:space="0" w:color="auto"/>
                          </w:divBdr>
                          <w:divsChild>
                            <w:div w:id="1650011213">
                              <w:marLeft w:val="0"/>
                              <w:marRight w:val="300"/>
                              <w:marTop w:val="180"/>
                              <w:marBottom w:val="0"/>
                              <w:divBdr>
                                <w:top w:val="none" w:sz="0" w:space="0" w:color="auto"/>
                                <w:left w:val="none" w:sz="0" w:space="0" w:color="auto"/>
                                <w:bottom w:val="none" w:sz="0" w:space="0" w:color="auto"/>
                                <w:right w:val="none" w:sz="0" w:space="0" w:color="auto"/>
                              </w:divBdr>
                              <w:divsChild>
                                <w:div w:id="1435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673305">
          <w:marLeft w:val="0"/>
          <w:marRight w:val="0"/>
          <w:marTop w:val="0"/>
          <w:marBottom w:val="0"/>
          <w:divBdr>
            <w:top w:val="none" w:sz="0" w:space="0" w:color="auto"/>
            <w:left w:val="none" w:sz="0" w:space="0" w:color="auto"/>
            <w:bottom w:val="none" w:sz="0" w:space="0" w:color="auto"/>
            <w:right w:val="none" w:sz="0" w:space="0" w:color="auto"/>
          </w:divBdr>
          <w:divsChild>
            <w:div w:id="1865556677">
              <w:marLeft w:val="0"/>
              <w:marRight w:val="0"/>
              <w:marTop w:val="0"/>
              <w:marBottom w:val="0"/>
              <w:divBdr>
                <w:top w:val="none" w:sz="0" w:space="0" w:color="auto"/>
                <w:left w:val="none" w:sz="0" w:space="0" w:color="auto"/>
                <w:bottom w:val="none" w:sz="0" w:space="0" w:color="auto"/>
                <w:right w:val="none" w:sz="0" w:space="0" w:color="auto"/>
              </w:divBdr>
              <w:divsChild>
                <w:div w:id="38363236">
                  <w:marLeft w:val="0"/>
                  <w:marRight w:val="0"/>
                  <w:marTop w:val="0"/>
                  <w:marBottom w:val="0"/>
                  <w:divBdr>
                    <w:top w:val="none" w:sz="0" w:space="0" w:color="auto"/>
                    <w:left w:val="none" w:sz="0" w:space="0" w:color="auto"/>
                    <w:bottom w:val="none" w:sz="0" w:space="0" w:color="auto"/>
                    <w:right w:val="none" w:sz="0" w:space="0" w:color="auto"/>
                  </w:divBdr>
                  <w:divsChild>
                    <w:div w:id="1139490730">
                      <w:marLeft w:val="0"/>
                      <w:marRight w:val="0"/>
                      <w:marTop w:val="0"/>
                      <w:marBottom w:val="0"/>
                      <w:divBdr>
                        <w:top w:val="none" w:sz="0" w:space="0" w:color="auto"/>
                        <w:left w:val="none" w:sz="0" w:space="0" w:color="auto"/>
                        <w:bottom w:val="none" w:sz="0" w:space="0" w:color="auto"/>
                        <w:right w:val="none" w:sz="0" w:space="0" w:color="auto"/>
                      </w:divBdr>
                      <w:divsChild>
                        <w:div w:id="12682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84345">
      <w:bodyDiv w:val="1"/>
      <w:marLeft w:val="0"/>
      <w:marRight w:val="0"/>
      <w:marTop w:val="0"/>
      <w:marBottom w:val="0"/>
      <w:divBdr>
        <w:top w:val="none" w:sz="0" w:space="0" w:color="auto"/>
        <w:left w:val="none" w:sz="0" w:space="0" w:color="auto"/>
        <w:bottom w:val="none" w:sz="0" w:space="0" w:color="auto"/>
        <w:right w:val="none" w:sz="0" w:space="0" w:color="auto"/>
      </w:divBdr>
    </w:div>
    <w:div w:id="20790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ntranet.arkas.com.tr/Direktorlukler/InsanKaynaklariDirektorlugu/Prosedr%20ve%20Ynetmelikler/Disiplin%20Y%C3%B6netmeli%C4%9Fi.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kvkk.gov.tr/SharedFolderServer/CMSFiles/617f166c-24e1-42b5-a9cb-d756d6443af9.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2019-08-04T00:00:00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Belge" ma:contentTypeID="0x010100AB552415F030634189970D31705D418D" ma:contentTypeVersion="6" ma:contentTypeDescription="Yeni belge oluşturun." ma:contentTypeScope="" ma:versionID="fe1963d67b38db60d6aa6ae3b4e8781b">
  <xsd:schema xmlns:xsd="http://www.w3.org/2001/XMLSchema" xmlns:xs="http://www.w3.org/2001/XMLSchema" xmlns:p="http://schemas.microsoft.com/office/2006/metadata/properties" xmlns:ns2="a7840acd-499c-4110-8eba-7a58ee32aa73" xmlns:ns3="df9e8b87-1837-4308-99aa-7904df527e16" targetNamespace="http://schemas.microsoft.com/office/2006/metadata/properties" ma:root="true" ma:fieldsID="946b6a07b916f842c2ed4a4cf388f6e2" ns2:_="" ns3:_="">
    <xsd:import namespace="a7840acd-499c-4110-8eba-7a58ee32aa73"/>
    <xsd:import namespace="df9e8b87-1837-4308-99aa-7904df527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40acd-499c-4110-8eba-7a58ee32aa73"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9e8b87-1837-4308-99aa-7904df527e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339ACB-F110-4E44-9C06-0FDB346B2186}"/>
</file>

<file path=customXml/itemProps3.xml><?xml version="1.0" encoding="utf-8"?>
<ds:datastoreItem xmlns:ds="http://schemas.openxmlformats.org/officeDocument/2006/customXml" ds:itemID="{5CB9369C-2DE8-4EF1-A95F-74C54179B891}">
  <ds:schemaRefs>
    <ds:schemaRef ds:uri="http://schemas.microsoft.com/sharepoint/v3/contenttype/forms"/>
  </ds:schemaRefs>
</ds:datastoreItem>
</file>

<file path=customXml/itemProps4.xml><?xml version="1.0" encoding="utf-8"?>
<ds:datastoreItem xmlns:ds="http://schemas.openxmlformats.org/officeDocument/2006/customXml" ds:itemID="{4C87FD8E-4216-4219-9BBE-3889764847C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840acd-499c-4110-8eba-7a58ee32aa73"/>
    <ds:schemaRef ds:uri="http://www.w3.org/XML/1998/namespace"/>
  </ds:schemaRefs>
</ds:datastoreItem>
</file>

<file path=customXml/itemProps5.xml><?xml version="1.0" encoding="utf-8"?>
<ds:datastoreItem xmlns:ds="http://schemas.openxmlformats.org/officeDocument/2006/customXml" ds:itemID="{60F0D39E-F159-4F3C-ABEC-4E91D0A8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7</Pages>
  <Words>1802</Words>
  <Characters>10272</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KİŞİSEL VERİ İHLALİ MÜDAHALE PROSEDÜRÜ</vt:lpstr>
      <vt:lpstr>KİŞİSEL VERİ İHLALİ MÜDAHALE PROSEDÜRÜ</vt:lpstr>
    </vt:vector>
  </TitlesOfParts>
  <Company>borusan otomotiv</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 İHLALİ MÜDAHALE PROSEDÜRÜ</dc:title>
  <dc:subject>kordsa teknik tekstil a.ş.</dc:subject>
  <dc:creator>Melike Erol</dc:creator>
  <cp:keywords/>
  <dc:description/>
  <cp:lastModifiedBy>Cansu ULAMISLI ALANKO</cp:lastModifiedBy>
  <cp:revision>142</cp:revision>
  <cp:lastPrinted>2019-12-18T12:24:00Z</cp:lastPrinted>
  <dcterms:created xsi:type="dcterms:W3CDTF">2019-11-30T14:07:00Z</dcterms:created>
  <dcterms:modified xsi:type="dcterms:W3CDTF">2020-01-16T12:49:00Z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0x010100AB552415F030634189970D31705D418D</vt:lpwstr>
  </property>
  <property fmtid="{D5CDD505-2E9C-101B-9397-08002B2CF9AE}" pid="3" name="MSIP_Label_5ade3bb1-b30d-4b4f-ba07-01041bc2f913_Enabled">
    <vt:lpwstr>true</vt:lpwstr>
  </property>
  <property fmtid="{D5CDD505-2E9C-101B-9397-08002B2CF9AE}" pid="4" name="MSIP_Label_5ade3bb1-b30d-4b4f-ba07-01041bc2f913_SetDate">
    <vt:lpwstr>2019-12-02T07:40:44Z</vt:lpwstr>
  </property>
  <property fmtid="{D5CDD505-2E9C-101B-9397-08002B2CF9AE}" pid="5" name="MSIP_Label_5ade3bb1-b30d-4b4f-ba07-01041bc2f913_Method">
    <vt:lpwstr>Standard</vt:lpwstr>
  </property>
  <property fmtid="{D5CDD505-2E9C-101B-9397-08002B2CF9AE}" pid="6" name="MSIP_Label_5ade3bb1-b30d-4b4f-ba07-01041bc2f913_Name">
    <vt:lpwstr>5ade3bb1-b30d-4b4f-ba07-01041bc2f913</vt:lpwstr>
  </property>
  <property fmtid="{D5CDD505-2E9C-101B-9397-08002B2CF9AE}" pid="7" name="MSIP_Label_5ade3bb1-b30d-4b4f-ba07-01041bc2f913_SiteId">
    <vt:lpwstr>f5a2db61-c625-49fc-992a-c4fe544776b0</vt:lpwstr>
  </property>
  <property fmtid="{D5CDD505-2E9C-101B-9397-08002B2CF9AE}" pid="8" name="MSIP_Label_5ade3bb1-b30d-4b4f-ba07-01041bc2f913_ActionId">
    <vt:lpwstr>055e5e73-81dc-4af7-ad02-0000a6dc4cbc</vt:lpwstr>
  </property>
  <property fmtid="{D5CDD505-2E9C-101B-9397-08002B2CF9AE}" pid="9" name="MSIP_Label_5ade3bb1-b30d-4b4f-ba07-01041bc2f913_ContentBits">
    <vt:lpwstr>0</vt:lpwstr>
  </property>
</Properties>
</file>